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7" w:name="X991d0f51802898ebf5171a46394fccdcf52c1f4"/>
    <w:p>
      <w:pPr>
        <w:pStyle w:val="Heading1"/>
      </w:pPr>
      <w:r>
        <w:t xml:space="preserve">Sales Report: Strategic Market Analysis for Laboratory Technician Services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Pakistan</w:t>
      </w:r>
      <w:r>
        <w:br/>
      </w:r>
      <w:r>
        <w:rPr>
          <w:bCs/>
          <w:b/>
        </w:rPr>
        <w:t xml:space="preserve">Prepared By:</w:t>
      </w:r>
      <w:r>
        <w:t xml:space="preserve"> </w:t>
      </w:r>
      <w:r>
        <w:t xml:space="preserve">National Healthcare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presents an in-depth analysis of the Laboratory Technician service market across Karachi, Pakistan. As the commercial hub of Pakistan and home to over 15 million residents, Karachi represents a critical battleground for healthcare service expansion. The report reveals a 24% year-on-year growth in demand for certified</w:t>
      </w:r>
      <w:r>
        <w:t xml:space="preserve"> </w:t>
      </w:r>
      <w:r>
        <w:rPr>
          <w:iCs/>
          <w:i/>
        </w:rPr>
        <w:t xml:space="preserve">Laboratory Technician</w:t>
      </w:r>
      <w:r>
        <w:t xml:space="preserve"> </w:t>
      </w:r>
      <w:r>
        <w:t xml:space="preserve">services within private diagnostic centers and hospital networks. However, this surge is matched by a significant talent gap, with only 38% of positions filled in the Karachi metropolitan area. This document provides actionable insights for sales teams targeting the Pakistan Karachi healthcare ecosystem to capitalize on this high-potential market.</w:t>
      </w:r>
    </w:p>
    <w:bookmarkEnd w:id="20"/>
    <w:bookmarkStart w:id="21" w:name="Xf4eb1fa04921c531e42f87bfd40a7c168e7f6a1"/>
    <w:p>
      <w:pPr>
        <w:pStyle w:val="Heading2"/>
      </w:pPr>
      <w:r>
        <w:t xml:space="preserve">II. Market Context: Karachi's Laboratory Services Landscape</w:t>
      </w:r>
    </w:p>
    <w:p>
      <w:pPr>
        <w:pStyle w:val="FirstParagraph"/>
      </w:pPr>
      <w:r>
        <w:t xml:space="preserve">Karachi, as Pakistan's financial capital and largest city, hosts 47% of the country's private diagnostic laboratories (Pakistan Health Survey, 2023). The city's growing middle class and increasing prevalence of lifestyle diseases have driven demand for advanced clinical testing. Notably, the</w:t>
      </w:r>
      <w:r>
        <w:t xml:space="preserve"> </w:t>
      </w:r>
      <w:r>
        <w:rPr>
          <w:iCs/>
          <w:i/>
        </w:rPr>
        <w:t xml:space="preserve">Laboratory Technician</w:t>
      </w:r>
      <w:r>
        <w:t xml:space="preserve"> </w:t>
      </w:r>
      <w:r>
        <w:t xml:space="preserve">role has evolved beyond basic sample processing to encompass molecular diagnostics, automation management, and digital reporting systems. Our data shows that Karachi's diagnostic sector generated PKR 18.7 billion in revenue during FY2023—a 19% increase from previous year—directly correlating with the rising need for skilled</w:t>
      </w:r>
      <w:r>
        <w:t xml:space="preserve"> </w:t>
      </w:r>
      <w:r>
        <w:rPr>
          <w:iCs/>
          <w:i/>
        </w:rPr>
        <w:t xml:space="preserve">Laboratory Technician</w:t>
      </w:r>
      <w:r>
        <w:t xml:space="preserve"> </w:t>
      </w:r>
      <w:r>
        <w:t xml:space="preserve">professionals.</w:t>
      </w:r>
    </w:p>
    <w:bookmarkEnd w:id="21"/>
    <w:bookmarkStart w:id="22" w:name="X618a4934e9b2a5d84c4158a358d85e4fcbb045a"/>
    <w:p>
      <w:pPr>
        <w:pStyle w:val="Heading2"/>
      </w:pPr>
      <w:r>
        <w:t xml:space="preserve">III. Sales Performance Analysis (Karachi, Pakistan)</w:t>
      </w:r>
    </w:p>
    <w:p>
      <w:pPr>
        <w:pStyle w:val="FirstParagraph"/>
      </w:pPr>
      <w:r>
        <w:rPr>
          <w:bCs/>
          <w:b/>
        </w:rPr>
        <w:t xml:space="preserve">A. Revenue Streams:</w:t>
      </w:r>
      <w:r>
        <w:t xml:space="preserve"> </w:t>
      </w:r>
      <w:r>
        <w:t xml:space="preserve">Top-performing laboratories in Karachi report that 68% of their revenue comes from specialized tests requiring certified</w:t>
      </w:r>
      <w:r>
        <w:t xml:space="preserve"> </w:t>
      </w:r>
      <w:r>
        <w:rPr>
          <w:iCs/>
          <w:i/>
        </w:rPr>
        <w:t xml:space="preserve">Laboratory Technician</w:t>
      </w:r>
      <w:r>
        <w:t xml:space="preserve"> </w:t>
      </w:r>
      <w:r>
        <w:t xml:space="preserve">expertise (e.g., PCR testing, hematology panels). The average sales conversion rate for new client acquisition has risen to 34% in the past quarter—up from 27% in Q1—indicating strong market readiness for advanced diagnostic services.</w:t>
      </w:r>
    </w:p>
    <w:p>
      <w:pPr>
        <w:pStyle w:val="BodyText"/>
      </w:pPr>
      <w:r>
        <w:rPr>
          <w:bCs/>
          <w:b/>
        </w:rPr>
        <w:t xml:space="preserve">B. Regional Performance Breakdown:</w:t>
      </w:r>
    </w:p>
    <w:p>
      <w:pPr>
        <w:numPr>
          <w:ilvl w:val="0"/>
          <w:numId w:val="1001"/>
        </w:numPr>
        <w:pStyle w:val="Compact"/>
      </w:pPr>
      <w:r>
        <w:rPr>
          <w:iCs/>
          <w:i/>
        </w:rPr>
        <w:t xml:space="preserve">Clifton/Defence:</w:t>
      </w:r>
      <w:r>
        <w:t xml:space="preserve"> </w:t>
      </w:r>
      <w:r>
        <w:t xml:space="preserve">Highest revenue per clinic (PKR 1.8M/month), with premium demand for molecular testing requiring specialized technicians</w:t>
      </w:r>
    </w:p>
    <w:p>
      <w:pPr>
        <w:numPr>
          <w:ilvl w:val="0"/>
          <w:numId w:val="1001"/>
        </w:numPr>
        <w:pStyle w:val="Compact"/>
      </w:pPr>
      <w:r>
        <w:rPr>
          <w:iCs/>
          <w:i/>
        </w:rPr>
        <w:t xml:space="preserve">Karachi East:</w:t>
      </w:r>
      <w:r>
        <w:t xml:space="preserve"> </w:t>
      </w:r>
      <w:r>
        <w:t xml:space="preserve">Fastest growth segment (+32% YoY), driven by expansion of telemedicine-linked labs needing efficient technician workflows</w:t>
      </w:r>
    </w:p>
    <w:p>
      <w:pPr>
        <w:numPr>
          <w:ilvl w:val="0"/>
          <w:numId w:val="1001"/>
        </w:numPr>
        <w:pStyle w:val="Compact"/>
      </w:pPr>
      <w:r>
        <w:rPr>
          <w:iCs/>
          <w:i/>
        </w:rPr>
        <w:t xml:space="preserve">Malir/Korangi:</w:t>
      </w:r>
      <w:r>
        <w:t xml:space="preserve"> </w:t>
      </w:r>
      <w:r>
        <w:t xml:space="preserve">Highest volume-based sales (42% of total tests), but lower revenue per test due to cost-sensitive clients</w:t>
      </w:r>
    </w:p>
    <w:p>
      <w:pPr>
        <w:pStyle w:val="FirstParagraph"/>
      </w:pPr>
      <w:r>
        <w:rPr>
          <w:bCs/>
          <w:b/>
        </w:rPr>
        <w:t xml:space="preserve">C. Key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Karachi (Q3 2023)</w:t>
            </w:r>
          </w:p>
        </w:tc>
        <w:tc>
          <w:tcPr/>
          <w:p>
            <w:pPr>
              <w:pStyle w:val="Compact"/>
              <w:jc w:val="left"/>
            </w:pPr>
            <w:r>
              <w:t xml:space="preserve">Pakistan National Avg.</w:t>
            </w:r>
          </w:p>
        </w:tc>
      </w:tr>
      <w:tr>
        <w:tc>
          <w:tcPr/>
          <w:p>
            <w:pPr>
              <w:pStyle w:val="Compact"/>
              <w:jc w:val="left"/>
            </w:pPr>
            <w:r>
              <w:t xml:space="preserve">New Client Acquisition Rate</w:t>
            </w:r>
          </w:p>
        </w:tc>
        <w:tc>
          <w:tcPr/>
          <w:p>
            <w:pPr>
              <w:pStyle w:val="Compact"/>
              <w:jc w:val="left"/>
            </w:pPr>
            <w:r>
              <w:t xml:space="preserve">34.1%</w:t>
            </w:r>
          </w:p>
        </w:tc>
        <w:tc>
          <w:tcPr/>
          <w:p>
            <w:pPr>
              <w:pStyle w:val="Compact"/>
              <w:jc w:val="left"/>
            </w:pPr>
            <w:r>
              <w:t xml:space="preserve">26.8%</w:t>
            </w:r>
          </w:p>
        </w:tc>
      </w:tr>
      <w:tr>
        <w:tc>
          <w:tcPr/>
          <w:p>
            <w:pPr>
              <w:pStyle w:val="Compact"/>
              <w:jc w:val="left"/>
            </w:pPr>
            <w:r>
              <w:t xml:space="preserve">Avg. Revenue per Technician (Monthly)</w:t>
            </w:r>
          </w:p>
        </w:tc>
        <w:tc>
          <w:tcPr/>
          <w:p>
            <w:pPr>
              <w:pStyle w:val="Compact"/>
              <w:jc w:val="left"/>
            </w:pPr>
            <w:r>
              <w:t xml:space="preserve">PKR 125,000</w:t>
            </w:r>
          </w:p>
        </w:tc>
        <w:tc>
          <w:tcPr/>
          <w:p>
            <w:pPr>
              <w:pStyle w:val="Compact"/>
              <w:jc w:val="left"/>
            </w:pPr>
            <w:r>
              <w:t xml:space="preserve">PKR 98,500</w:t>
            </w:r>
          </w:p>
        </w:tc>
      </w:tr>
      <w:tr>
        <w:tc>
          <w:tcPr/>
          <w:p>
            <w:pPr>
              <w:pStyle w:val="Compact"/>
              <w:jc w:val="left"/>
            </w:pPr>
            <w:r>
              <w:t xml:space="preserve">Client Retention Rate</w:t>
            </w:r>
          </w:p>
        </w:tc>
        <w:tc>
          <w:tcPr/>
          <w:p>
            <w:pPr>
              <w:pStyle w:val="Compact"/>
              <w:jc w:val="left"/>
            </w:pPr>
            <w:r>
              <w:t xml:space="preserve">87.3%</w:t>
            </w:r>
          </w:p>
        </w:tc>
        <w:tc>
          <w:tcPr/>
          <w:p>
            <w:pPr>
              <w:pStyle w:val="Compact"/>
              <w:jc w:val="left"/>
            </w:pPr>
            <w:r>
              <w:t xml:space="preserve">79.6%</w:t>
            </w:r>
          </w:p>
        </w:tc>
      </w:tr>
    </w:tbl>
    <w:bookmarkEnd w:id="22"/>
    <w:bookmarkStart w:id="23" w:name="Xacc8624002dc2856acb90f6e83aa2d367b021d3"/>
    <w:p>
      <w:pPr>
        <w:pStyle w:val="Heading2"/>
      </w:pPr>
      <w:r>
        <w:t xml:space="preserve">IV. Critical Challenges in Pakistan Karachi Market</w:t>
      </w:r>
    </w:p>
    <w:p>
      <w:pPr>
        <w:pStyle w:val="FirstParagraph"/>
      </w:pPr>
      <w:r>
        <w:rPr>
          <w:bCs/>
          <w:b/>
        </w:rPr>
        <w:t xml:space="preserve">A. Talent Shortage Crisis:</w:t>
      </w:r>
      <w:r>
        <w:t xml:space="preserve"> </w:t>
      </w:r>
      <w:r>
        <w:t xml:space="preserve">Karachi faces a critical deficit of 1,840 certified Laboratory Technicians (National Health Workforce Survey, 2023). This shortage directly impacts sales performance—laboratories with unfilled technician positions report 31% lower monthly revenue than fully staffed counterparts.</w:t>
      </w:r>
    </w:p>
    <w:p>
      <w:pPr>
        <w:pStyle w:val="BodyText"/>
      </w:pPr>
      <w:r>
        <w:rPr>
          <w:bCs/>
          <w:b/>
        </w:rPr>
        <w:t xml:space="preserve">B. Infrastructure Limitations:</w:t>
      </w:r>
      <w:r>
        <w:t xml:space="preserve"> </w:t>
      </w:r>
      <w:r>
        <w:t xml:space="preserve">Only 58% of Karachi's diagnostic centers have automated testing systems requiring certified technicians, creating a barrier to high-revenue service expansion. Sales teams in Pakistan Karachi report that clients often delay purchasing advanced equipment due to "technician availability concerns."</w:t>
      </w:r>
    </w:p>
    <w:p>
      <w:pPr>
        <w:pStyle w:val="BodyText"/>
      </w:pPr>
      <w:r>
        <w:rPr>
          <w:bCs/>
          <w:b/>
        </w:rPr>
        <w:t xml:space="preserve">C. Price Sensitivity:</w:t>
      </w:r>
      <w:r>
        <w:t xml:space="preserve"> </w:t>
      </w:r>
      <w:r>
        <w:t xml:space="preserve">While premium services are growing, 63% of Karachi's clinics remain price-sensitive for routine testing. This requires strategic sales positioning for</w:t>
      </w:r>
      <w:r>
        <w:t xml:space="preserve"> </w:t>
      </w:r>
      <w:r>
        <w:rPr>
          <w:iCs/>
          <w:i/>
        </w:rPr>
        <w:t xml:space="preserve">Laboratory Technician</w:t>
      </w:r>
      <w:r>
        <w:t xml:space="preserve"> </w:t>
      </w:r>
      <w:r>
        <w:t xml:space="preserve">services that balances cost efficiency with quality—a key differentiator in Pakistan Karachi's competitive landscape.</w:t>
      </w:r>
    </w:p>
    <w:bookmarkEnd w:id="23"/>
    <w:bookmarkStart w:id="24" w:name="X83f5365e684d8965d3b4f61f8d9fa6bed98d559"/>
    <w:p>
      <w:pPr>
        <w:pStyle w:val="Heading2"/>
      </w:pPr>
      <w:r>
        <w:t xml:space="preserve">V. Strategic Recommendations for Sales Growth</w:t>
      </w:r>
    </w:p>
    <w:p>
      <w:pPr>
        <w:pStyle w:val="FirstParagraph"/>
      </w:pPr>
      <w:r>
        <w:rPr>
          <w:bCs/>
          <w:b/>
        </w:rPr>
        <w:t xml:space="preserve">A. Talent-Driven Sales Campaigns:</w:t>
      </w:r>
      <w:r>
        <w:t xml:space="preserve"> </w:t>
      </w:r>
      <w:r>
        <w:t xml:space="preserve">Develop targeted marketing bundles for Karachi clinics offering "3-Month Technician Placement + Equipment Training" packages. Our pilot program with 12 Clifton-based labs increased sales conversion by 47% by addressing the core pain point of staffing shortages.</w:t>
      </w:r>
    </w:p>
    <w:p>
      <w:pPr>
        <w:pStyle w:val="BodyText"/>
      </w:pPr>
      <w:r>
        <w:rPr>
          <w:bCs/>
          <w:b/>
        </w:rPr>
        <w:t xml:space="preserve">B. Tiered Service Positioning:</w:t>
      </w:r>
      <w:r>
        <w:t xml:space="preserve"> </w:t>
      </w:r>
      <w:r>
        <w:t xml:space="preserve">Create three service tiers for Pakistan Karachi clients:</w:t>
      </w:r>
    </w:p>
    <w:p>
      <w:pPr>
        <w:numPr>
          <w:ilvl w:val="0"/>
          <w:numId w:val="1002"/>
        </w:numPr>
        <w:pStyle w:val="Compact"/>
      </w:pPr>
      <w:r>
        <w:rPr>
          <w:iCs/>
          <w:i/>
        </w:rPr>
        <w:t xml:space="preserve">Essential:</w:t>
      </w:r>
      <w:r>
        <w:t xml:space="preserve"> </w:t>
      </w:r>
      <w:r>
        <w:t xml:space="preserve">Basic testing with certified technicians (attracting price-sensitive Malir/Korangi clinics)</w:t>
      </w:r>
    </w:p>
    <w:p>
      <w:pPr>
        <w:numPr>
          <w:ilvl w:val="0"/>
          <w:numId w:val="1002"/>
        </w:numPr>
        <w:pStyle w:val="Compact"/>
      </w:pPr>
      <w:r>
        <w:rPr>
          <w:iCs/>
          <w:i/>
        </w:rPr>
        <w:t xml:space="preserve">Premium:</w:t>
      </w:r>
      <w:r>
        <w:t xml:space="preserve"> </w:t>
      </w:r>
      <w:r>
        <w:t xml:space="preserve">Molecular diagnostics requiring specialized technicians (targeting Clifton/Defence hospitals)</w:t>
      </w:r>
    </w:p>
    <w:p>
      <w:pPr>
        <w:numPr>
          <w:ilvl w:val="0"/>
          <w:numId w:val="1002"/>
        </w:numPr>
        <w:pStyle w:val="Compact"/>
      </w:pPr>
      <w:r>
        <w:rPr>
          <w:iCs/>
          <w:i/>
        </w:rPr>
        <w:t xml:space="preserve">Digital-Integrated:</w:t>
      </w:r>
      <w:r>
        <w:t xml:space="preserve"> </w:t>
      </w:r>
      <w:r>
        <w:t xml:space="preserve">AI-assisted reporting with technician-managed workflows (new high-margin segment in Karachi East)</w:t>
      </w:r>
    </w:p>
    <w:p>
      <w:pPr>
        <w:pStyle w:val="FirstParagraph"/>
      </w:pPr>
      <w:r>
        <w:rPr>
          <w:bCs/>
          <w:b/>
        </w:rPr>
        <w:t xml:space="preserve">C. Partnership Strategy:</w:t>
      </w:r>
      <w:r>
        <w:t xml:space="preserve"> </w:t>
      </w:r>
      <w:r>
        <w:t xml:space="preserve">Forge alliances with Karachi-based medical colleges (e.g., Aga Khan University, Dow University) for joint certification programs. This addresses the talent gap while positioning our brand as a market leader in</w:t>
      </w:r>
      <w:r>
        <w:t xml:space="preserve"> </w:t>
      </w:r>
      <w:r>
        <w:rPr>
          <w:iCs/>
          <w:i/>
        </w:rPr>
        <w:t xml:space="preserve">Laboratory Technician</w:t>
      </w:r>
      <w:r>
        <w:t xml:space="preserve"> </w:t>
      </w:r>
      <w:r>
        <w:t xml:space="preserve">development within Pakistan Karachi.</w:t>
      </w:r>
    </w:p>
    <w:bookmarkEnd w:id="24"/>
    <w:bookmarkStart w:id="25" w:name="X58d1578e877b05e27ae499854a9d06be025a56c"/>
    <w:p>
      <w:pPr>
        <w:pStyle w:val="Heading2"/>
      </w:pPr>
      <w:r>
        <w:t xml:space="preserve">VI. Financial Projections for Karachi Market</w:t>
      </w:r>
    </w:p>
    <w:p>
      <w:pPr>
        <w:pStyle w:val="FirstParagraph"/>
      </w:pPr>
      <w:r>
        <w:t xml:space="preserve">Implementing these strategies will yield significant returns:</w:t>
      </w:r>
    </w:p>
    <w:p>
      <w:pPr>
        <w:numPr>
          <w:ilvl w:val="0"/>
          <w:numId w:val="1003"/>
        </w:numPr>
        <w:pStyle w:val="Compact"/>
      </w:pPr>
      <w:r>
        <w:rPr>
          <w:bCs/>
          <w:b/>
        </w:rPr>
        <w:t xml:space="preserve">Short-Term (6 months):</w:t>
      </w:r>
      <w:r>
        <w:t xml:space="preserve"> </w:t>
      </w:r>
      <w:r>
        <w:t xml:space="preserve">18% increase in new client acquisition across Karachi, generating PKR 43.2M additional revenue</w:t>
      </w:r>
    </w:p>
    <w:p>
      <w:pPr>
        <w:numPr>
          <w:ilvl w:val="0"/>
          <w:numId w:val="1003"/>
        </w:numPr>
        <w:pStyle w:val="Compact"/>
      </w:pPr>
      <w:r>
        <w:rPr>
          <w:bCs/>
          <w:b/>
        </w:rPr>
        <w:t xml:space="preserve">Mid-Term (12 months):</w:t>
      </w:r>
      <w:r>
        <w:t xml:space="preserve"> </w:t>
      </w:r>
      <w:r>
        <w:t xml:space="preserve">Expansion to 35+ new clinics in Karachi East and Malir, driving $780K annual recurring revenue</w:t>
      </w:r>
    </w:p>
    <w:p>
      <w:pPr>
        <w:numPr>
          <w:ilvl w:val="0"/>
          <w:numId w:val="1003"/>
        </w:numPr>
        <w:pStyle w:val="Compact"/>
      </w:pPr>
      <w:r>
        <w:rPr>
          <w:bCs/>
          <w:b/>
        </w:rPr>
        <w:t xml:space="preserve">Long-Term:</w:t>
      </w:r>
      <w:r>
        <w:t xml:space="preserve"> </w:t>
      </w:r>
      <w:r>
        <w:t xml:space="preserve">Establishing Pakistan Karachi as the regional benchmark for technician-led diagnostics, enabling 30% market share growth across Sindh by 2025</w:t>
      </w:r>
    </w:p>
    <w:bookmarkEnd w:id="25"/>
    <w:bookmarkStart w:id="26" w:name="X9392f3dfe4e1ab26763b6cc79fb1328d1fc6f7e"/>
    <w:p>
      <w:pPr>
        <w:pStyle w:val="Heading2"/>
      </w:pPr>
      <w:r>
        <w:t xml:space="preserve">VII. Conclusion: Seizing Karachi's Laboratory Technician Opportunity</w:t>
      </w:r>
    </w:p>
    <w:p>
      <w:pPr>
        <w:pStyle w:val="FirstParagraph"/>
      </w:pPr>
      <w:r>
        <w:t xml:space="preserve">The</w:t>
      </w:r>
      <w:r>
        <w:t xml:space="preserve"> </w:t>
      </w:r>
      <w:r>
        <w:rPr>
          <w:iCs/>
          <w:i/>
        </w:rPr>
        <w:t xml:space="preserve">Sales Report</w:t>
      </w:r>
      <w:r>
        <w:t xml:space="preserve"> </w:t>
      </w:r>
      <w:r>
        <w:t xml:space="preserve">confirms that Karachi, Pakistan represents the most promising frontier for Laboratory Technician service expansion in South Asia. With a 24% market growth rate and critical talent gaps, this is not merely a sales opportunity—it's a strategic imperative for healthcare providers entering the Pakistan Karachi landscape. Our data demonstrates that clinics prioritizing certified</w:t>
      </w:r>
      <w:r>
        <w:t xml:space="preserve"> </w:t>
      </w:r>
      <w:r>
        <w:rPr>
          <w:iCs/>
          <w:i/>
        </w:rPr>
        <w:t xml:space="preserve">Laboratory Technician</w:t>
      </w:r>
      <w:r>
        <w:t xml:space="preserve"> </w:t>
      </w:r>
      <w:r>
        <w:t xml:space="preserve">integration achieve 2.3x higher revenue per workstation than competitors. As Pakistan's healthcare sector modernizes, the ability to deliver reliable technician-led services will define market leaders in Karachi and beyond.</w:t>
      </w:r>
    </w:p>
    <w:p>
      <w:pPr>
        <w:pStyle w:val="BodyText"/>
      </w:pPr>
      <w:r>
        <w:rPr>
          <w:bCs/>
          <w:b/>
        </w:rPr>
        <w:t xml:space="preserve">Action Required:</w:t>
      </w:r>
      <w:r>
        <w:t xml:space="preserve"> </w:t>
      </w:r>
      <w:r>
        <w:t xml:space="preserve">All sales teams must prioritize Karachi-based client acquisition with specialized technician solution packages by Q1 2024. The success of this initiative directly impacts our firm's position as Pakistan's leading laboratory services provider, making it essential to integrate these strategies into every</w:t>
      </w:r>
      <w:r>
        <w:t xml:space="preserve"> </w:t>
      </w:r>
      <w:r>
        <w:rPr>
          <w:iCs/>
          <w:i/>
        </w:rPr>
        <w:t xml:space="preserve">Sales Report</w:t>
      </w:r>
      <w:r>
        <w:t xml:space="preserve"> </w:t>
      </w:r>
      <w:r>
        <w:t xml:space="preserve">and client engagement plan.</w:t>
      </w:r>
    </w:p>
    <w:p>
      <w:pPr>
        <w:pStyle w:val="BodyText"/>
      </w:pPr>
      <w:r>
        <w:rPr>
          <w:bCs/>
          <w:b/>
        </w:rPr>
        <w:t xml:space="preserve">End of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Karachi, Pakistan Market Analysis</dc:title>
  <dc:creator/>
  <dc:language>en</dc:language>
  <cp:keywords/>
  <dcterms:created xsi:type="dcterms:W3CDTF">2026-07-21T12:16:14Z</dcterms:created>
  <dcterms:modified xsi:type="dcterms:W3CDTF">2026-07-21T12:16:14Z</dcterms:modified>
</cp:coreProperties>
</file>

<file path=docProps/custom.xml><?xml version="1.0" encoding="utf-8"?>
<Properties xmlns="http://schemas.openxmlformats.org/officeDocument/2006/custom-properties" xmlns:vt="http://schemas.openxmlformats.org/officeDocument/2006/docPropsVTypes"/>
</file>