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Performance</w:t>
      </w:r>
      <w:r>
        <w:t xml:space="preserve"> </w:t>
      </w:r>
      <w:r>
        <w:t xml:space="preserve">in</w:t>
      </w:r>
      <w:r>
        <w:t xml:space="preserve"> </w:t>
      </w:r>
      <w:r>
        <w:t xml:space="preserve">Philippines</w:t>
      </w:r>
      <w:r>
        <w:t xml:space="preserve"> </w:t>
      </w:r>
      <w:r>
        <w:t xml:space="preserve">Manila</w:t>
      </w:r>
    </w:p>
    <w:bookmarkStart w:id="27" w:name="Xf8bb36a761ccee8be66cc8d952a3353dce15305"/>
    <w:p>
      <w:pPr>
        <w:pStyle w:val="Heading1"/>
      </w:pPr>
      <w:r>
        <w:t xml:space="preserve">COMPREHENSIVE SALES REPORT: LABORATORY TECHNICIAN PERFORMANCE IN PHILIPPINES MANILA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Senior Management, Manila Regional Office |</w:t>
      </w:r>
      <w:r>
        <w:t xml:space="preserve"> </w:t>
      </w:r>
      <w:r>
        <w:rPr>
          <w:bCs/>
          <w:b/>
        </w:rPr>
        <w:t xml:space="preserve">Report Period:</w:t>
      </w:r>
      <w:r>
        <w:t xml:space="preserve"> </w:t>
      </w:r>
      <w:r>
        <w:t xml:space="preserve">Q3 2023</w:t>
      </w:r>
    </w:p>
    <w:bookmarkStart w:id="20" w:name="executive-summary"/>
    <w:p>
      <w:pPr>
        <w:pStyle w:val="Heading2"/>
      </w:pPr>
      <w:r>
        <w:t xml:space="preserve">Executive Summary</w:t>
      </w:r>
    </w:p>
    <w:p>
      <w:pPr>
        <w:pStyle w:val="FirstParagraph"/>
      </w:pPr>
      <w:r>
        <w:t xml:space="preserve">This Sales Report details the critical contribution of Laboratory Technicians within the diagnostic services division across the Philippines Manila region. During Q3 2023, our laboratory operations generated ₱18.7 million in revenue, representing a 14% quarterly increase and surpassing sales targets by 8%. The exceptional performance directly correlates with the precision and efficiency of our Laboratory Technicians—recognized as the backbone of our service delivery system in the Philippines Manila market. This document analyzes how skilled laboratory technicians drive sales growth through operational excellence, client retention, and strategic service expansion.</w:t>
      </w:r>
    </w:p>
    <w:p>
      <w:pPr>
        <w:pStyle w:val="BodyText"/>
      </w:pPr>
      <w:r>
        <w:rPr>
          <w:bCs/>
          <w:b/>
        </w:rPr>
        <w:t xml:space="preserve">Key Insight:</w:t>
      </w:r>
      <w:r>
        <w:t xml:space="preserve"> </w:t>
      </w:r>
      <w:r>
        <w:t xml:space="preserve">In the competitive Philippine healthcare landscape, Laboratory Technicians are not merely technical staff but pivotal sales drivers. Their accuracy in test reporting directly influences client satisfaction scores (92% positive feedback), which translates to 35% higher retention rates and repeat business in Manila.</w:t>
      </w:r>
    </w:p>
    <w:bookmarkEnd w:id="20"/>
    <w:bookmarkStart w:id="21" w:name="Xf457c24bad2c395047fe30e19e4ac68962c1a07"/>
    <w:p>
      <w:pPr>
        <w:pStyle w:val="Heading2"/>
      </w:pPr>
      <w:r>
        <w:t xml:space="preserve">Market Context: Philippines Manila Diagnostic Services Landscape</w:t>
      </w:r>
    </w:p>
    <w:p>
      <w:pPr>
        <w:pStyle w:val="FirstParagraph"/>
      </w:pPr>
      <w:r>
        <w:t xml:space="preserve">Manila, as the economic hub of the Philippines, hosts over 1,200 healthcare facilities requiring diagnostic services. The demand for rapid, accurate laboratory testing has surged by 18% annually in the Philippines due to rising chronic disease prevalence and government health initiatives like PhilHealth coverage expansions. Our Manila branch serves 47 major hospitals (including St. Luke's Medical Center and Makati Medical Center) and 200 corporate wellness programs, making it the highest-revenue laboratory division in Southeast Asia for our organization.</w:t>
      </w:r>
    </w:p>
    <w:bookmarkEnd w:id="21"/>
    <w:bookmarkStart w:id="22" w:name="sales-performance-analysis-q3-2023"/>
    <w:p>
      <w:pPr>
        <w:pStyle w:val="Heading2"/>
      </w:pPr>
      <w:r>
        <w:t xml:space="preserve">Sales Performance Analysis: Q3 2023</w:t>
      </w:r>
    </w:p>
    <w:p>
      <w:pPr>
        <w:pStyle w:val="FirstParagraph"/>
      </w:pPr>
      <w:r>
        <w:t xml:space="preserve">Revenue growth was driven by three key segments:</w:t>
      </w:r>
    </w:p>
    <w:p>
      <w:pPr>
        <w:numPr>
          <w:ilvl w:val="0"/>
          <w:numId w:val="1001"/>
        </w:numPr>
        <w:pStyle w:val="Compact"/>
      </w:pPr>
      <w:r>
        <w:rPr>
          <w:bCs/>
          <w:b/>
        </w:rPr>
        <w:t xml:space="preserve">Hospital Contracts:</w:t>
      </w:r>
      <w:r>
        <w:t xml:space="preserve"> </w:t>
      </w:r>
      <w:r>
        <w:t xml:space="preserve">+19% YoY (₱10.4M), fueled by our new rapid-turnaround hepatitis B/C testing package.</w:t>
      </w:r>
    </w:p>
    <w:p>
      <w:pPr>
        <w:numPr>
          <w:ilvl w:val="0"/>
          <w:numId w:val="1001"/>
        </w:numPr>
        <w:pStyle w:val="Compact"/>
      </w:pPr>
      <w:r>
        <w:rPr>
          <w:bCs/>
          <w:b/>
        </w:rPr>
        <w:t xml:space="preserve">Clinic Partnerships:</w:t>
      </w:r>
      <w:r>
        <w:t xml:space="preserve"> </w:t>
      </w:r>
      <w:r>
        <w:t xml:space="preserve">+22% YoY (₱5.8M), with 15 new clinics added in Metro Manila via Technician-led demonstrations.</w:t>
      </w:r>
    </w:p>
    <w:p>
      <w:pPr>
        <w:numPr>
          <w:ilvl w:val="0"/>
          <w:numId w:val="1001"/>
        </w:numPr>
        <w:pStyle w:val="Compact"/>
      </w:pPr>
      <w:r>
        <w:rPr>
          <w:bCs/>
          <w:b/>
        </w:rPr>
        <w:t xml:space="preserve">Corporate Wellness Programs:</w:t>
      </w:r>
      <w:r>
        <w:t xml:space="preserve"> </w:t>
      </w:r>
      <w:r>
        <w:t xml:space="preserve">+12% YoY (₱2.5M), primarily from increased retention of existing accounts.</w:t>
      </w:r>
    </w:p>
    <w:p>
      <w:pPr>
        <w:pStyle w:val="FirstParagraph"/>
      </w:pPr>
      <w:r>
        <w:t xml:space="preserve">Notably, the average contract value for new clients grew by 9%, directly attributable to Laboratory Technicians' ability to customize testing protocols during client consultations—a unique differentiator in Manila's saturated market. For instance, Technician Maria Santos (Manila Branch) secured a ₱3.2M annual contract with a major retail chain by redesigning their employee wellness blood screening process, reducing wait times from 72 hours to 48 hours.</w:t>
      </w:r>
    </w:p>
    <w:bookmarkEnd w:id="22"/>
    <w:bookmarkStart w:id="23" w:name="X98c5a930ad8628231c36d1e0473e529a42f2955"/>
    <w:p>
      <w:pPr>
        <w:pStyle w:val="Heading2"/>
      </w:pPr>
      <w:r>
        <w:t xml:space="preserve">Role of Laboratory Technicians in Sales Growth</w:t>
      </w:r>
    </w:p>
    <w:p>
      <w:pPr>
        <w:pStyle w:val="FirstParagraph"/>
      </w:pPr>
      <w:r>
        <w:t xml:space="preserve">Laboratory Technicians in the Philippines Manila office transcend technical duties to become strategic sales assets. Their contributions include:</w:t>
      </w:r>
    </w:p>
    <w:p>
      <w:pPr>
        <w:numPr>
          <w:ilvl w:val="0"/>
          <w:numId w:val="1002"/>
        </w:numPr>
        <w:pStyle w:val="Compact"/>
      </w:pPr>
      <w:r>
        <w:rPr>
          <w:bCs/>
          <w:b/>
        </w:rPr>
        <w:t xml:space="preserve">Consultative Service Delivery:</w:t>
      </w:r>
      <w:r>
        <w:t xml:space="preserve"> </w:t>
      </w:r>
      <w:r>
        <w:t xml:space="preserve">Technicians conduct pre-shipment quality checks and client education sessions, converting 68% of trial clients into long-term contracts (vs. industry average of 45%).</w:t>
      </w:r>
    </w:p>
    <w:p>
      <w:pPr>
        <w:numPr>
          <w:ilvl w:val="0"/>
          <w:numId w:val="1002"/>
        </w:numPr>
        <w:pStyle w:val="Compact"/>
      </w:pPr>
      <w:r>
        <w:rPr>
          <w:bCs/>
          <w:b/>
        </w:rPr>
        <w:t xml:space="preserve">Data-Driven Client Retention:</w:t>
      </w:r>
      <w:r>
        <w:t xml:space="preserve"> </w:t>
      </w:r>
      <w:r>
        <w:t xml:space="preserve">By identifying patterns in test results (e.g., seasonal flu spikes), Technicians proactively suggest additional services—boosting average account revenue by 23%.</w:t>
      </w:r>
    </w:p>
    <w:p>
      <w:pPr>
        <w:numPr>
          <w:ilvl w:val="0"/>
          <w:numId w:val="1002"/>
        </w:numPr>
        <w:pStyle w:val="Compact"/>
      </w:pPr>
      <w:r>
        <w:rPr>
          <w:bCs/>
          <w:b/>
        </w:rPr>
        <w:t xml:space="preserve">Quality Assurance as a Sales Tool:</w:t>
      </w:r>
      <w:r>
        <w:t xml:space="preserve"> </w:t>
      </w:r>
      <w:r>
        <w:t xml:space="preserve">Manila's technicians maintain a 99.8% accuracy rate, validated through quarterly audits. This reliability is featured in all sales pitches, directly influencing client trust and contract renewals.</w:t>
      </w:r>
    </w:p>
    <w:p>
      <w:pPr>
        <w:pStyle w:val="FirstParagraph"/>
      </w:pPr>
      <w:r>
        <w:rPr>
          <w:bCs/>
          <w:b/>
        </w:rPr>
        <w:t xml:space="preserve">Manila-Specific Insight:</w:t>
      </w:r>
      <w:r>
        <w:t xml:space="preserve"> </w:t>
      </w:r>
      <w:r>
        <w:t xml:space="preserve">During the recent dengue outbreak in Metro Manila, our Laboratory Technicians rapidly deployed mobile testing units (partnering with local barangays), generating ₱4.1M in emergency service revenue—a testament to how their agility drives sales opportunities unique to the Philippines context.</w:t>
      </w:r>
    </w:p>
    <w:bookmarkEnd w:id="23"/>
    <w:bookmarkStart w:id="24" w:name="challenges-and-strategic-recommendations"/>
    <w:p>
      <w:pPr>
        <w:pStyle w:val="Heading2"/>
      </w:pPr>
      <w:r>
        <w:t xml:space="preserve">Challenges and Strategic Recommendations</w:t>
      </w:r>
    </w:p>
    <w:p>
      <w:pPr>
        <w:pStyle w:val="FirstParagraph"/>
      </w:pPr>
      <w:r>
        <w:t xml:space="preserve">Despite strong performance, Manila's competitive landscape presents challenges:</w:t>
      </w:r>
    </w:p>
    <w:p>
      <w:pPr>
        <w:numPr>
          <w:ilvl w:val="0"/>
          <w:numId w:val="1003"/>
        </w:numPr>
        <w:pStyle w:val="Compact"/>
      </w:pPr>
      <w:r>
        <w:rPr>
          <w:bCs/>
          <w:b/>
        </w:rPr>
        <w:t xml:space="preserve">Talent Retention:</w:t>
      </w:r>
      <w:r>
        <w:t xml:space="preserve"> </w:t>
      </w:r>
      <w:r>
        <w:t xml:space="preserve">18% of technicians left for competitors offering higher salaries. Solution: Implement a Manila-specific "Career Pathway" with quarterly skill certifications (e.g., AI-driven diagnostic analysis) tied to performance bonuses.</w:t>
      </w:r>
    </w:p>
    <w:p>
      <w:pPr>
        <w:numPr>
          <w:ilvl w:val="0"/>
          <w:numId w:val="1003"/>
        </w:numPr>
        <w:pStyle w:val="Compact"/>
      </w:pPr>
      <w:r>
        <w:rPr>
          <w:bCs/>
          <w:b/>
        </w:rPr>
        <w:t xml:space="preserve">Regulatory Compliance:</w:t>
      </w:r>
      <w:r>
        <w:t xml:space="preserve"> </w:t>
      </w:r>
      <w:r>
        <w:t xml:space="preserve">New DOH guidelines require all Manila lab reports to include patient education notes. Solution: Train technicians on compliance during sales training—turning regulatory requirements into upsell opportunities (e.g., "Premium Wellness Consultations").</w:t>
      </w:r>
    </w:p>
    <w:p>
      <w:pPr>
        <w:numPr>
          <w:ilvl w:val="0"/>
          <w:numId w:val="1003"/>
        </w:numPr>
        <w:pStyle w:val="Compact"/>
      </w:pPr>
      <w:r>
        <w:rPr>
          <w:bCs/>
          <w:b/>
        </w:rPr>
        <w:t xml:space="preserve">Technology Gap:</w:t>
      </w:r>
      <w:r>
        <w:t xml:space="preserve"> </w:t>
      </w:r>
      <w:r>
        <w:t xml:space="preserve">Outdated equipment in 30% of Manila clinics limits service expansion. Solution: Bundle new testing kits with technician-led training sessions—a "Tech Sales Package" that increased cross-sell rates by 27% in Q3.</w:t>
      </w:r>
    </w:p>
    <w:bookmarkEnd w:id="24"/>
    <w:bookmarkStart w:id="25" w:name="X95afa6dc686f0e17a5155941f8c073634d47bc0"/>
    <w:p>
      <w:pPr>
        <w:pStyle w:val="Heading2"/>
      </w:pPr>
      <w:r>
        <w:t xml:space="preserve">Future Outlook for Laboratory Technicians in Philippines Manila</w:t>
      </w:r>
    </w:p>
    <w:p>
      <w:pPr>
        <w:pStyle w:val="FirstParagraph"/>
      </w:pPr>
      <w:r>
        <w:t xml:space="preserve">Based on current trends, the demand for specialized Laboratory Technicians in Manila will grow at 15% CAGR through 2025. Our strategy focuses on transforming technicians into "Sales-Technical Partners" by:</w:t>
      </w:r>
    </w:p>
    <w:p>
      <w:pPr>
        <w:numPr>
          <w:ilvl w:val="0"/>
          <w:numId w:val="1004"/>
        </w:numPr>
        <w:pStyle w:val="Compact"/>
      </w:pPr>
      <w:r>
        <w:t xml:space="preserve">Integrating CRM data with lab results to enable personalized client proposals</w:t>
      </w:r>
    </w:p>
    <w:p>
      <w:pPr>
        <w:numPr>
          <w:ilvl w:val="0"/>
          <w:numId w:val="1004"/>
        </w:numPr>
        <w:pStyle w:val="Compact"/>
      </w:pPr>
      <w:r>
        <w:t xml:space="preserve">Launching a Manila-based "LabTech Sales Academy" certified by the Philippine Society of Medical Technology</w:t>
      </w:r>
    </w:p>
    <w:p>
      <w:pPr>
        <w:numPr>
          <w:ilvl w:val="0"/>
          <w:numId w:val="1004"/>
        </w:numPr>
        <w:pStyle w:val="Compact"/>
      </w:pPr>
      <w:r>
        <w:t xml:space="preserve">Targeting 40% revenue from new service lines (e.g., genomic testing) by 2025, driven by technician-led innovation.</w:t>
      </w:r>
    </w:p>
    <w:p>
      <w:pPr>
        <w:pStyle w:val="FirstParagraph"/>
      </w:pPr>
      <w:r>
        <w:t xml:space="preserve">The Philippines Manila market remains our most valuable asset due to its density of healthcare providers and digital adoption trends. Laboratory Technicians are the catalyst for sales success—ensuring every test delivered is a strategic touchpoint that builds revenue streams. As one Manila client stated: "When you work with their technicians, it's not just a lab report; it's a partnership."</w:t>
      </w:r>
    </w:p>
    <w:bookmarkEnd w:id="25"/>
    <w:bookmarkStart w:id="26" w:name="conclusion"/>
    <w:p>
      <w:pPr>
        <w:pStyle w:val="Heading2"/>
      </w:pPr>
      <w:r>
        <w:t xml:space="preserve">Conclusion</w:t>
      </w:r>
    </w:p>
    <w:p>
      <w:pPr>
        <w:pStyle w:val="FirstParagraph"/>
      </w:pPr>
      <w:r>
        <w:t xml:space="preserve">This Sales Report affirms that Laboratory Technicians are indispensable to our growth in the Philippines Manila market. Their technical expertise directly fuels revenue through quality, customization, and client trust. By investing in their dual role as technicians and sales enablers, we position ourselves for sustained dominance in Southeast Asia's $12B diagnostic services industry. Moving forward, all Manila branch incentives will explicitly tie technician performance metrics to sales outcomes—a model proven to deliver 12.3% higher profitability per account.</w:t>
      </w:r>
    </w:p>
    <w:p>
      <w:pPr>
        <w:pStyle w:val="BodyText"/>
      </w:pPr>
      <w:r>
        <w:rPr>
          <w:bCs/>
          <w:b/>
        </w:rPr>
        <w:t xml:space="preserve">Final Note:</w:t>
      </w:r>
      <w:r>
        <w:t xml:space="preserve"> </w:t>
      </w:r>
      <w:r>
        <w:t xml:space="preserve">In the dynamic healthcare ecosystem of the Philippines Manila, success belongs to organizations that recognize Laboratory Technicians as frontline sales professionals. Our data proves that in this market, accuracy isn't just a procedure—it's a revenue engine.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Laboratory Technician Performance in Philippines Manila</dc:title>
  <dc:creator/>
  <cp:keywords/>
  <dcterms:created xsi:type="dcterms:W3CDTF">2025-12-11T03:51:41Z</dcterms:created>
  <dcterms:modified xsi:type="dcterms:W3CDTF">2025-12-11T03:51:41Z</dcterms:modified>
</cp:coreProperties>
</file>

<file path=docProps/custom.xml><?xml version="1.0" encoding="utf-8"?>
<Properties xmlns="http://schemas.openxmlformats.org/officeDocument/2006/custom-properties" xmlns:vt="http://schemas.openxmlformats.org/officeDocument/2006/docPropsVTypes"/>
</file>