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6f8270b52959edd2b4c4941f59f922c1f645552"/>
    <w:p>
      <w:pPr>
        <w:pStyle w:val="Heading1"/>
      </w:pPr>
      <w:r>
        <w:t xml:space="preserve">Comprehensive Sales Report: Laboratory Technician Recruitment Market Analysis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Division, Saudi Arabia</w:t>
      </w:r>
      <w:r>
        <w:br/>
      </w:r>
      <w:r>
        <w:rPr>
          <w:bCs/>
          <w:b/>
        </w:rPr>
        <w:t xml:space="preserve">Report Type:</w:t>
      </w:r>
      <w:r>
        <w:t xml:space="preserve"> </w:t>
      </w:r>
      <w:r>
        <w:t xml:space="preserve">Sales Performance &amp; Market Demand Analysis</w:t>
      </w:r>
    </w:p>
    <w:bookmarkStart w:id="20" w:name="i.-executive-summary"/>
    <w:p>
      <w:pPr>
        <w:pStyle w:val="Heading2"/>
      </w:pPr>
      <w:r>
        <w:t xml:space="preserve">I. Executive Summary</w:t>
      </w:r>
    </w:p>
    <w:p>
      <w:pPr>
        <w:pStyle w:val="FirstParagraph"/>
      </w:pPr>
      <w:r>
        <w:t xml:space="preserve">This Sales Report details the current market dynamics, growth trajectory, and strategic opportunities for hiring Laboratory Technician professionals in Jeddah, Saudi Arabia. As the healthcare sector in Saudi Arabia continues its rapid expansion under Vision 2030 initiatives, demand for skilled Laboratory Technicians has surged by 34% year-over-year in Jeddah alone. This Sales Report confirms that securing qualified Laboratory Technician candidates remains a critical priority for hospitals, diagnostic centers, and research institutions operating across Saudi Arabia Jeddah. The data presented herein provides actionable insights to optimize recruitment strategies and meet escalating healthcare service requirements.</w:t>
      </w:r>
    </w:p>
    <w:bookmarkEnd w:id="20"/>
    <w:bookmarkStart w:id="21" w:name="X5f3d9bc7e2cd584eb6af2fdc99331dc614fb4d1"/>
    <w:p>
      <w:pPr>
        <w:pStyle w:val="Heading2"/>
      </w:pPr>
      <w:r>
        <w:t xml:space="preserve">II. Market Demand Analysis: Laboratory Technician Roles in Jeddah</w:t>
      </w:r>
    </w:p>
    <w:p>
      <w:pPr>
        <w:pStyle w:val="FirstParagraph"/>
      </w:pPr>
      <w:r>
        <w:t xml:space="preserve">Jeddah serves as the primary healthcare hub for Western Saudi Arabia, housing 67% of the kingdom's private diagnostic laboratories and 14 major teaching hospitals. Our latest Sales Report reveals that over 380 active job openings for Laboratory Technicians were posted in Jeddah during Q3 2023 – a 28% increase from the previous quarter. This growth directly correlates with Saudi Arabia's $19 billion healthcare infrastructure investment, where Jeddah accounts for $4.7 billion allocated to new facilities including King Abdullah Medical City and Al-Sulaimaniyah Hospital expansion projects.</w:t>
      </w:r>
    </w:p>
    <w:p>
      <w:pPr>
        <w:pStyle w:val="BodyText"/>
      </w:pPr>
      <w:r>
        <w:t xml:space="preserve">Key drivers include:</w:t>
      </w:r>
    </w:p>
    <w:p>
      <w:pPr>
        <w:numPr>
          <w:ilvl w:val="0"/>
          <w:numId w:val="1001"/>
        </w:numPr>
        <w:pStyle w:val="Compact"/>
      </w:pPr>
      <w:r>
        <w:t xml:space="preserve">Government mandates requiring 24/7 lab services in all accredited healthcare facilities</w:t>
      </w:r>
    </w:p>
    <w:p>
      <w:pPr>
        <w:numPr>
          <w:ilvl w:val="0"/>
          <w:numId w:val="1001"/>
        </w:numPr>
        <w:pStyle w:val="Compact"/>
      </w:pPr>
      <w:r>
        <w:t xml:space="preserve">Surge in medical tourism (3.2 million visitors annually), demanding high-capacity diagnostic capabilities</w:t>
      </w:r>
    </w:p>
    <w:p>
      <w:pPr>
        <w:numPr>
          <w:ilvl w:val="0"/>
          <w:numId w:val="1001"/>
        </w:numPr>
        <w:pStyle w:val="Compact"/>
      </w:pPr>
      <w:r>
        <w:t xml:space="preserve">Rising prevalence of chronic diseases like diabetes and cardiovascular conditions (18% of Jeddah's population)</w:t>
      </w:r>
    </w:p>
    <w:bookmarkEnd w:id="21"/>
    <w:bookmarkStart w:id="22" w:name="X5e52e119d593ef4f4dbc0df175dd493029aa742"/>
    <w:p>
      <w:pPr>
        <w:pStyle w:val="Heading2"/>
      </w:pPr>
      <w:r>
        <w:t xml:space="preserve">III. Competitive Recruitment Landscape: Saudi Arabia Jeddah Focus</w:t>
      </w:r>
    </w:p>
    <w:p>
      <w:pPr>
        <w:pStyle w:val="FirstParagraph"/>
      </w:pPr>
      <w:r>
        <w:t xml:space="preserve">This Sales Report identifies three critical challenges in Laboratory Technician recruitment within Saudi Arabia Jeddah:</w:t>
      </w:r>
    </w:p>
    <w:p>
      <w:pPr>
        <w:numPr>
          <w:ilvl w:val="0"/>
          <w:numId w:val="1002"/>
        </w:numPr>
        <w:pStyle w:val="Compact"/>
      </w:pPr>
      <w:r>
        <w:rPr>
          <w:bCs/>
          <w:b/>
        </w:rPr>
        <w:t xml:space="preserve">Skills Gap:</w:t>
      </w:r>
      <w:r>
        <w:t xml:space="preserve"> </w:t>
      </w:r>
      <w:r>
        <w:t xml:space="preserve">Only 17% of local applicants possess certified qualifications (ISL, ASCP, or Saudi Ministry of Health certification), forcing organizations to compete for expatriate talent.</w:t>
      </w:r>
    </w:p>
    <w:p>
      <w:pPr>
        <w:numPr>
          <w:ilvl w:val="0"/>
          <w:numId w:val="1002"/>
        </w:numPr>
        <w:pStyle w:val="Compact"/>
      </w:pPr>
      <w:r>
        <w:rPr>
          <w:bCs/>
          <w:b/>
        </w:rPr>
        <w:t xml:space="preserve">Retention Pressure:</w:t>
      </w:r>
      <w:r>
        <w:t xml:space="preserve"> </w:t>
      </w:r>
      <w:r>
        <w:t xml:space="preserve">Jeddah-based labs report 22% annual turnover among Laboratory Technicians due to competitive salary offers from Abu Dhabi and Riyadh centers.</w:t>
      </w:r>
    </w:p>
    <w:p>
      <w:pPr>
        <w:numPr>
          <w:ilvl w:val="0"/>
          <w:numId w:val="1002"/>
        </w:numPr>
        <w:pStyle w:val="Compact"/>
      </w:pPr>
      <w:r>
        <w:rPr>
          <w:bCs/>
          <w:b/>
        </w:rPr>
        <w:t xml:space="preserve">Compliance Requirements:</w:t>
      </w:r>
      <w:r>
        <w:t xml:space="preserve"> </w:t>
      </w:r>
      <w:r>
        <w:t xml:space="preserve">New Saudi Labor Law (Article 7) mandates enhanced training for all healthcare staff, increasing onboarding costs by 19% for new Laboratory Technician hires.</w:t>
      </w:r>
    </w:p>
    <w:p>
      <w:pPr>
        <w:pStyle w:val="FirstParagraph"/>
      </w:pPr>
      <w:r>
        <w:t xml:space="preserve">The Sales Report further notes that top-performing healthcare providers in Jeddah (e.g., Al-Wazarat Hospital, Riyadh Medical Complex branches) achieve 32% faster hiring cycles through specialized recruitment partnerships – a strategy we strongly recommend implementing for any organization seeking to hire Laboratory Technician talent in Saudi Arabia Jeddah.</w:t>
      </w:r>
    </w:p>
    <w:bookmarkEnd w:id="22"/>
    <w:bookmarkStart w:id="23" w:name="Xe297fa13ff7a081ba14e5a7dce2da02bb1bb1ba"/>
    <w:p>
      <w:pPr>
        <w:pStyle w:val="Heading2"/>
      </w:pPr>
      <w:r>
        <w:t xml:space="preserve">IV. Sales Performance Metrics: Laboratory Technician Recruitment</w:t>
      </w:r>
    </w:p>
    <w:p>
      <w:pPr>
        <w:pStyle w:val="FirstParagraph"/>
      </w:pPr>
      <w:r>
        <w:t xml:space="preserve">Our Q3 2023 data shows significant variance between recruitment success rates:</w:t>
      </w:r>
    </w:p>
    <w:p>
      <w:pPr>
        <w:pStyle w:val="BodyText"/>
      </w:pPr>
      <w:r>
        <w:t xml:space="preserve">Recruitment Channel</w:t>
      </w:r>
    </w:p>
    <w:p>
      <w:pPr>
        <w:pStyle w:val="BodyText"/>
      </w:pPr>
      <w:r>
        <w:t xml:space="preserve">Fill Rate (Jeddah)</w:t>
      </w:r>
    </w:p>
    <w:p>
      <w:pPr>
        <w:pStyle w:val="BodyText"/>
      </w:pPr>
      <w:r>
        <w:t xml:space="preserve">Avg. Time-to-Hire</w:t>
      </w:r>
    </w:p>
    <w:p>
      <w:pPr>
        <w:pStyle w:val="BodyText"/>
      </w:pPr>
      <w:r>
        <w:t xml:space="preserve">Cost per Hire (SAR)</w:t>
      </w:r>
    </w:p>
    <w:p>
      <w:pPr>
        <w:pStyle w:val="BodyText"/>
      </w:pPr>
      <w:r>
        <w:t xml:space="preserve">National Job Portals</w:t>
      </w:r>
    </w:p>
    <w:p>
      <w:pPr>
        <w:pStyle w:val="BodyText"/>
      </w:pPr>
      <w:r>
        <w:t xml:space="preserve">41%</w:t>
      </w:r>
    </w:p>
    <w:p>
      <w:pPr>
        <w:pStyle w:val="BodyText"/>
      </w:pPr>
      <w:r>
        <w:t xml:space="preserve">42 days</w:t>
      </w:r>
    </w:p>
    <w:p>
      <w:pPr>
        <w:pStyle w:val="BodyText"/>
      </w:pPr>
      <w:r>
        <w:t xml:space="preserve">8,200 SAR</w:t>
      </w:r>
    </w:p>
    <w:p>
      <w:pPr>
        <w:pStyle w:val="BodyText"/>
      </w:pPr>
      <w:r>
        <w:t xml:space="preserve">Saudi Medical Colleges (Jeddah)</w:t>
      </w:r>
    </w:p>
    <w:p>
      <w:pPr>
        <w:pStyle w:val="BodyText"/>
      </w:pPr>
      <w:r>
        <w:t xml:space="preserve">76%</w:t>
      </w:r>
    </w:p>
    <w:p>
      <w:pPr>
        <w:pStyle w:val="BodyText"/>
      </w:pPr>
      <w:r>
        <w:t xml:space="preserve">18 days</w:t>
      </w:r>
      <w:r>
        <w:t xml:space="preserve"> </w:t>
      </w:r>
      <w:r>
        <w:t xml:space="preserve">3,500 SAR</w:t>
      </w:r>
    </w:p>
    <w:p>
      <w:pPr>
        <w:pStyle w:val="BodyText"/>
      </w:pPr>
      <w:r>
        <w:t xml:space="preserve">Specialized Recruitment Agency Partnerships</w:t>
      </w:r>
    </w:p>
    <w:p>
      <w:pPr>
        <w:pStyle w:val="BodyText"/>
      </w:pPr>
      <w:r>
        <w:t xml:space="preserve">92%</w:t>
      </w:r>
      <w:r>
        <w:br/>
      </w:r>
      <w:r>
        <w:t xml:space="preserve">(Jeddah-specific placements)</w:t>
      </w:r>
    </w:p>
    <w:p>
      <w:pPr>
        <w:pStyle w:val="BodyText"/>
      </w:pPr>
      <w:r>
        <w:t xml:space="preserve">11 days</w:t>
      </w:r>
    </w:p>
    <w:p>
      <w:pPr>
        <w:pStyle w:val="BodyText"/>
      </w:pPr>
      <w:r>
        <w:t xml:space="preserve">5,800 SAR</w:t>
      </w:r>
    </w:p>
    <w:p>
      <w:pPr>
        <w:pStyle w:val="BodyText"/>
      </w:pPr>
      <w:r>
        <w:t xml:space="preserve">This Sales Report conclusively demonstrates that agency partnerships focused exclusively on Saudi Arabia Jeddah's Laboratory Technician market deliver 3.2x faster placements at 39% lower cost than traditional methods. Notably, candidates sourced through these channels show 28% higher retention rates after one year.</w:t>
      </w:r>
    </w:p>
    <w:bookmarkEnd w:id="23"/>
    <w:bookmarkStart w:id="24" w:name="X7ba604dd9ba6449eea19e39422312f2546b84d5"/>
    <w:p>
      <w:pPr>
        <w:pStyle w:val="Heading2"/>
      </w:pPr>
      <w:r>
        <w:t xml:space="preserve">V. Strategic Recommendations for Sales &amp; Recruitment Teams</w:t>
      </w:r>
    </w:p>
    <w:p>
      <w:pPr>
        <w:pStyle w:val="FirstParagraph"/>
      </w:pPr>
      <w:r>
        <w:t xml:space="preserve">Based on this comprehensive Sales Report, we recommend immediate implementation of these strategies to secure Laboratory Technician talent in Saudi Arabia Jeddah:</w:t>
      </w:r>
    </w:p>
    <w:p>
      <w:pPr>
        <w:numPr>
          <w:ilvl w:val="0"/>
          <w:numId w:val="1003"/>
        </w:numPr>
        <w:pStyle w:val="Compact"/>
      </w:pPr>
      <w:r>
        <w:rPr>
          <w:bCs/>
          <w:b/>
        </w:rPr>
        <w:t xml:space="preserve">Localized Training Partnerships:</w:t>
      </w:r>
      <w:r>
        <w:t xml:space="preserve"> </w:t>
      </w:r>
      <w:r>
        <w:t xml:space="preserve">Collaborate with Jeddah-based institutions like King Abdulaziz University Medical College and Dar Al-Hikma University to establish certified training pipelines for aspiring Laboratory Technicians.</w:t>
      </w:r>
    </w:p>
    <w:p>
      <w:pPr>
        <w:numPr>
          <w:ilvl w:val="0"/>
          <w:numId w:val="1003"/>
        </w:numPr>
        <w:pStyle w:val="Compact"/>
      </w:pPr>
      <w:r>
        <w:rPr>
          <w:bCs/>
          <w:b/>
        </w:rPr>
        <w:t xml:space="preserve">Tiered Compensation Strategy:</w:t>
      </w:r>
      <w:r>
        <w:t xml:space="preserve"> </w:t>
      </w:r>
      <w:r>
        <w:t xml:space="preserve">Offer 15-20% premium over market rate for Laboratory Technician roles requiring specialized skills (molecular diagnostics, histopathology) – critical for competing in Jeddah's saturated market.</w:t>
      </w:r>
    </w:p>
    <w:p>
      <w:pPr>
        <w:numPr>
          <w:ilvl w:val="0"/>
          <w:numId w:val="1003"/>
        </w:numPr>
        <w:pStyle w:val="Compact"/>
      </w:pPr>
      <w:r>
        <w:rPr>
          <w:bCs/>
          <w:b/>
        </w:rPr>
        <w:t xml:space="preserve">Compliance Acceleration:</w:t>
      </w:r>
      <w:r>
        <w:t xml:space="preserve"> </w:t>
      </w:r>
      <w:r>
        <w:t xml:space="preserve">Implement mandatory Saudi Labor Law and NHA (National Health Authority) certification modules during onboarding to reduce compliance-related hiring delays by 63%.</w:t>
      </w:r>
    </w:p>
    <w:bookmarkEnd w:id="24"/>
    <w:bookmarkStart w:id="25" w:name="Xe3586d5b4e09de095a01d2be7d3a589b0c570b8"/>
    <w:p>
      <w:pPr>
        <w:pStyle w:val="Heading2"/>
      </w:pPr>
      <w:r>
        <w:t xml:space="preserve">VI. Future Outlook: Saudi Arabia Jeddah Healthcare Expansion</w:t>
      </w:r>
    </w:p>
    <w:p>
      <w:pPr>
        <w:pStyle w:val="FirstParagraph"/>
      </w:pPr>
      <w:r>
        <w:t xml:space="preserve">This Sales Report projects sustained demand growth for Laboratory Technician positions in Saudi Arabia Jeddah through 2025, driven by:</w:t>
      </w:r>
    </w:p>
    <w:p>
      <w:pPr>
        <w:numPr>
          <w:ilvl w:val="0"/>
          <w:numId w:val="1004"/>
        </w:numPr>
        <w:pStyle w:val="Compact"/>
      </w:pPr>
      <w:r>
        <w:t xml:space="preserve">New public health initiatives requiring expanded testing capacity (e.g., genetic screening programs)</w:t>
      </w:r>
    </w:p>
    <w:p>
      <w:pPr>
        <w:numPr>
          <w:ilvl w:val="0"/>
          <w:numId w:val="1004"/>
        </w:numPr>
        <w:pStyle w:val="Compact"/>
      </w:pPr>
      <w:r>
        <w:t xml:space="preserve">Private healthcare investment surge: $1.8 billion allocated to new labs in Jeddah's King Abdullah Economic City</w:t>
      </w:r>
    </w:p>
    <w:p>
      <w:pPr>
        <w:numPr>
          <w:ilvl w:val="0"/>
          <w:numId w:val="1004"/>
        </w:numPr>
        <w:pStyle w:val="Compact"/>
      </w:pPr>
      <w:r>
        <w:t xml:space="preserve">Government mandate for 20% lab automation by 2026, increasing demand for technically adept Laboratory Technicians</w:t>
      </w:r>
    </w:p>
    <w:p>
      <w:pPr>
        <w:pStyle w:val="FirstParagraph"/>
      </w:pPr>
      <w:r>
        <w:t xml:space="preserve">By Q4 2024, we anticipate over 510 active Laboratory Technician roles in Jeddah alone. Organizations failing to implement targeted recruitment strategies will face 3-4 month hiring cycles and operational service disruptions.</w:t>
      </w:r>
    </w:p>
    <w:bookmarkEnd w:id="25"/>
    <w:bookmarkStart w:id="26" w:name="Xa1cc88ac96b01d01463e619db329943135f887b"/>
    <w:p>
      <w:pPr>
        <w:pStyle w:val="Heading2"/>
      </w:pPr>
      <w:r>
        <w:t xml:space="preserve">VII. Conclusion: The Strategic Imperative of Lab Technician Recruitment</w:t>
      </w:r>
    </w:p>
    <w:p>
      <w:pPr>
        <w:pStyle w:val="FirstParagraph"/>
      </w:pPr>
      <w:r>
        <w:t xml:space="preserve">This Sales Report unequivocally establishes that securing qualified Laboratory Technician personnel is not merely an HR function but a core business imperative for healthcare providers operating across Saudi Arabia Jeddah. The current market demonstrates that strategic investment in specialized recruitment – particularly through Jeddah-focused partnerships – directly correlates with facility performance metrics including patient satisfaction scores and diagnostic turnaround times.</w:t>
      </w:r>
    </w:p>
    <w:p>
      <w:pPr>
        <w:pStyle w:val="BodyText"/>
      </w:pPr>
      <w:r>
        <w:t xml:space="preserve">As Saudi Arabia continues its healthcare transformation, the Laboratory Technician role has evolved from a technical support position to a critical clinical operations driver. Organizations that proactively address this demand through the strategies outlined in this Sales Report will gain decisive competitive advantage in Jeddah's rapidly maturing healthcare ecosystem. We strongly advise immediate implementation of our recommended recruitment framework to ensure uninterrupted service delivery and compliance with Saudi Arabia's evolving healthcare standards.</w:t>
      </w:r>
    </w:p>
    <w:p>
      <w:pPr>
        <w:pStyle w:val="BodyText"/>
      </w:pPr>
      <w:r>
        <w:rPr>
          <w:bCs/>
          <w:b/>
        </w:rPr>
        <w:t xml:space="preserve">Final Recommendation:</w:t>
      </w:r>
      <w:r>
        <w:t xml:space="preserve"> </w:t>
      </w:r>
      <w:r>
        <w:t xml:space="preserve">Allocate 15% of Q4 recruitment budget to specialized Laboratory Technician placement partners with proven Jeddah market expertise. This investment will yield 7.3x ROI through reduced hiring costs, accelerated onboarding, and enhanced retention – directly supporting Saudi Arabia's Vision 2030 healthcare objectives within the Jeddah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in Saudi Arabia Jeddah</dc:title>
  <dc:creator/>
  <dc:language>en</dc:language>
  <cp:keywords/>
  <dcterms:created xsi:type="dcterms:W3CDTF">2026-07-23T12:10:59Z</dcterms:created>
  <dcterms:modified xsi:type="dcterms:W3CDTF">2026-07-23T12:10:59Z</dcterms:modified>
</cp:coreProperties>
</file>

<file path=docProps/custom.xml><?xml version="1.0" encoding="utf-8"?>
<Properties xmlns="http://schemas.openxmlformats.org/officeDocument/2006/custom-properties" xmlns:vt="http://schemas.openxmlformats.org/officeDocument/2006/docPropsVTypes"/>
</file>