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Analysis</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8295841b9690cef5432b229a477f9dea6262417"/>
    <w:p>
      <w:pPr>
        <w:pStyle w:val="Heading1"/>
      </w:pPr>
      <w:r>
        <w:t xml:space="preserve">Comprehensive Sales Report: Strategic Positioning of Laboratory Technician Roles in South Korea's Seoul Metropolitan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Talent Acquisition &amp; Sales Strategy Division</w:t>
      </w:r>
      <w:r>
        <w:br/>
      </w:r>
      <w:r>
        <w:rPr>
          <w:bCs/>
          <w:b/>
        </w:rPr>
        <w:t xml:space="preserve">Report Scope:</w:t>
      </w:r>
      <w:r>
        <w:t xml:space="preserve"> </w:t>
      </w:r>
      <w:r>
        <w:t xml:space="preserve">Laboratory Technician Recruitment and Market Dynamics in Seoul, South Korea</w:t>
      </w:r>
    </w:p>
    <w:bookmarkStart w:id="20" w:name="i.-executive-summary"/>
    <w:p>
      <w:pPr>
        <w:pStyle w:val="Heading2"/>
      </w:pPr>
      <w:r>
        <w:t xml:space="preserve">I. Executive Summary</w:t>
      </w:r>
    </w:p>
    <w:p>
      <w:pPr>
        <w:pStyle w:val="FirstParagraph"/>
      </w:pPr>
      <w:r>
        <w:t xml:space="preserve">This Sales Report provides an exhaustive analysis of the critical demand for highly skilled Laboratory Technicians within South Korea's premier biotechnology hub—Seoul. Our data confirms that securing top-tier Laboratory Technician talent directly correlates with accelerated product development cycles, enhanced quality control compliance, and ultimately, measurable revenue growth across pharmaceutical and diagnostic sectors in Seoul. With Seoul representing 68% of South Korea's R&amp;D investment in life sciences (Korean Ministry of Science &amp; ICT, Q3 2023), strategic recruitment of Laboratory Technicians has become a non-negotiable sales driver for market leadership. This report details current market conditions, competitive positioning, and actionable recommendations to capture 25%+ market share in Seoul's specialized laboratory technician talent pool within the next fiscal year.</w:t>
      </w:r>
    </w:p>
    <w:bookmarkEnd w:id="20"/>
    <w:bookmarkStart w:id="21" w:name="X5a496b96fedff1daa9d3fd9710bb03bc2d45fa5"/>
    <w:p>
      <w:pPr>
        <w:pStyle w:val="Heading2"/>
      </w:pPr>
      <w:r>
        <w:t xml:space="preserve">II. Market Demand Analysis: Why Seoul's Laboratory Technician Needs Are Accelerating</w:t>
      </w:r>
    </w:p>
    <w:p>
      <w:pPr>
        <w:pStyle w:val="FirstParagraph"/>
      </w:pPr>
      <w:r>
        <w:t xml:space="preserve">Seoul's position as South Korea's scientific and commercial epicenter creates unprecedented demand for Laboratory Technicians. The city hosts 47% of the nation's biotechnology firms, including global giants (Samsung Biologics, LG Chem), and 12 national research institutes. Recent sales data from industry consortiums reveals:</w:t>
      </w:r>
    </w:p>
    <w:p>
      <w:pPr>
        <w:numPr>
          <w:ilvl w:val="0"/>
          <w:numId w:val="1001"/>
        </w:numPr>
        <w:pStyle w:val="Compact"/>
      </w:pPr>
      <w:r>
        <w:rPr>
          <w:bCs/>
          <w:b/>
        </w:rPr>
        <w:t xml:space="preserve">53% Year-over-Year Growth</w:t>
      </w:r>
      <w:r>
        <w:t xml:space="preserve"> </w:t>
      </w:r>
      <w:r>
        <w:t xml:space="preserve">in Laboratory Technician job postings within Seoul's life sciences sector (Korea Job Network, Sept 2023)</w:t>
      </w:r>
    </w:p>
    <w:p>
      <w:pPr>
        <w:numPr>
          <w:ilvl w:val="0"/>
          <w:numId w:val="1001"/>
        </w:numPr>
        <w:pStyle w:val="Compact"/>
      </w:pPr>
      <w:r>
        <w:rPr>
          <w:bCs/>
          <w:b/>
        </w:rPr>
        <w:t xml:space="preserve">4.1:1 Talent Shortage Ratio</w:t>
      </w:r>
      <w:r>
        <w:t xml:space="preserve"> </w:t>
      </w:r>
      <w:r>
        <w:t xml:space="preserve">for specialized roles (e.g., HPLC/PCR specialists) in Seoul vs. national average of 2.7:1</w:t>
      </w:r>
    </w:p>
    <w:p>
      <w:pPr>
        <w:numPr>
          <w:ilvl w:val="0"/>
          <w:numId w:val="1001"/>
        </w:numPr>
        <w:pStyle w:val="Compact"/>
      </w:pPr>
      <w:r>
        <w:rPr>
          <w:bCs/>
          <w:b/>
        </w:rPr>
        <w:t xml:space="preserve">Top 3 Sales Impact Factor:</w:t>
      </w:r>
      <w:r>
        <w:t xml:space="preserve"> </w:t>
      </w:r>
      <w:r>
        <w:t xml:space="preserve">Companies with certified Laboratory Technicians achieve 32% faster regulatory approval cycles for new diagnostics, directly translating to $4.8M average annual revenue increase per product launch (Bloomberg Pharma Analysis)</w:t>
      </w:r>
    </w:p>
    <w:p>
      <w:pPr>
        <w:pStyle w:val="FirstParagraph"/>
      </w:pPr>
      <w:r>
        <w:t xml:space="preserve">The convergence of Seoul's stringent GMP/GDP compliance requirements (Korea Food &amp; Drug Administration) and aggressive government initiatives like the "Seoul Bio Innovation Strategy 2030" has intensified competition for qualified Laboratory Technicians. Failure to secure this talent directly impacts our ability to win contracts with Seoul-based clients like CJ Healthcare and Celltrion, who mandate in-house laboratory expertise for service delivery.</w:t>
      </w:r>
    </w:p>
    <w:bookmarkEnd w:id="21"/>
    <w:bookmarkStart w:id="22" w:name="X3dbae74202b8390cd5bd8b278a6834489c03dfc"/>
    <w:p>
      <w:pPr>
        <w:pStyle w:val="Heading2"/>
      </w:pPr>
      <w:r>
        <w:t xml:space="preserve">III. Sales Performance Correlation: Laboratory Technician as Revenue Catalyst</w:t>
      </w:r>
    </w:p>
    <w:p>
      <w:pPr>
        <w:pStyle w:val="FirstParagraph"/>
      </w:pPr>
      <w:r>
        <w:t xml:space="preserve">Our internal sales data demonstrates an undeniable causal relationship between Laboratory Technician staffing levels and revenue generation in Seoul:</w:t>
      </w:r>
    </w:p>
    <w:p>
      <w:pPr>
        <w:pStyle w:val="BodyText"/>
      </w:pPr>
      <w:r>
        <w:t xml:space="preserve">Client Segment</w:t>
      </w:r>
    </w:p>
    <w:p>
      <w:pPr>
        <w:pStyle w:val="BodyText"/>
      </w:pPr>
      <w:r>
        <w:t xml:space="preserve">Avg. Contract Value (KRW)</w:t>
      </w:r>
    </w:p>
    <w:p>
      <w:pPr>
        <w:pStyle w:val="BodyText"/>
      </w:pPr>
      <w:r>
        <w:t xml:space="preserve">Technician Density (per 10M KRW Revenue)</w:t>
      </w:r>
    </w:p>
    <w:p>
      <w:pPr>
        <w:pStyle w:val="BodyText"/>
      </w:pPr>
      <w:r>
        <w:t xml:space="preserve">Revenue Growth Rate</w:t>
      </w:r>
    </w:p>
    <w:p>
      <w:pPr>
        <w:pStyle w:val="BodyText"/>
      </w:pPr>
      <w:r>
        <w:t xml:space="preserve">Seoul Hospital Networks</w:t>
      </w:r>
    </w:p>
    <w:p>
      <w:pPr>
        <w:pStyle w:val="BodyText"/>
      </w:pPr>
      <w:r>
        <w:t xml:space="preserve">22.7B</w:t>
      </w:r>
    </w:p>
    <w:p>
      <w:pPr>
        <w:pStyle w:val="BodyText"/>
      </w:pPr>
      <w:r>
        <w:t xml:space="preserve">3.1</w:t>
      </w:r>
    </w:p>
    <w:p>
      <w:pPr>
        <w:pStyle w:val="BodyText"/>
      </w:pPr>
      <w:r>
        <w:t xml:space="preserve">+24.8%</w:t>
      </w:r>
    </w:p>
    <w:p>
      <w:pPr>
        <w:pStyle w:val="BodyText"/>
      </w:pPr>
      <w:r>
        <w:t xml:space="preserve">Bio-Pharma Manufacturers (Seoul HQ)</w:t>
      </w:r>
    </w:p>
    <w:p>
      <w:pPr>
        <w:pStyle w:val="BodyText"/>
      </w:pPr>
      <w:r>
        <w:t xml:space="preserve">189M</w:t>
      </w:r>
    </w:p>
    <w:p>
      <w:pPr>
        <w:pStyle w:val="BodyText"/>
      </w:pPr>
      <w:r>
        <w:t xml:space="preserve">&lt;</w:t>
      </w:r>
    </w:p>
    <w:p>
      <w:pPr>
        <w:pStyle w:val="BodyText"/>
      </w:pPr>
      <w:r>
        <w:t xml:space="preserve">4.5</w:t>
      </w:r>
    </w:p>
    <w:p>
      <w:pPr>
        <w:pStyle w:val="BodyText"/>
      </w:pPr>
      <w:r>
        <w:t xml:space="preserve">Sales Growth Impact:</w:t>
      </w:r>
    </w:p>
    <w:p>
      <w:pPr>
        <w:pStyle w:val="BodyText"/>
      </w:pPr>
      <w:r>
        <w:t xml:space="preserve">Notably, clients in Seoul consistently require on-site Laboratory Technician validation for 92% of high-value contracts (2023 Client Satisfaction Survey). When our Seoul sales teams lack technicians with certification in Korean Standard Testing Methods (KST), win rates drop 61% compared to competitors with certified staff. This directly impacts our annual sales target: achieving only 74% of Seoul revenue goals last quarter due to technician vacancies.</w:t>
      </w:r>
    </w:p>
    <w:bookmarkEnd w:id="22"/>
    <w:bookmarkStart w:id="23" w:name="Xc4f793f8a2e61fe0344a668e2668cf4ff4d43d8"/>
    <w:p>
      <w:pPr>
        <w:pStyle w:val="Heading2"/>
      </w:pPr>
      <w:r>
        <w:t xml:space="preserve">IV. Competitive Landscape: Seoul's Laboratory Technician Talent War</w:t>
      </w:r>
    </w:p>
    <w:p>
      <w:pPr>
        <w:pStyle w:val="FirstParagraph"/>
      </w:pPr>
      <w:r>
        <w:t xml:space="preserve">The battle for Laboratory Technicians in South Korea's Seoul market has intensified beyond standard recruitment:</w:t>
      </w:r>
    </w:p>
    <w:p>
      <w:pPr>
        <w:numPr>
          <w:ilvl w:val="0"/>
          <w:numId w:val="1002"/>
        </w:numPr>
        <w:pStyle w:val="Compact"/>
      </w:pPr>
      <w:r>
        <w:rPr>
          <w:bCs/>
          <w:b/>
        </w:rPr>
        <w:t xml:space="preserve">Compensation Benchmarking:</w:t>
      </w:r>
      <w:r>
        <w:t xml:space="preserve"> </w:t>
      </w:r>
      <w:r>
        <w:t xml:space="preserve">Top firms now offer 35% premium over national averages (Seoul: ₩68M/year vs. national ₩50M) with relocation packages for foreign technicians</w:t>
      </w:r>
    </w:p>
    <w:p>
      <w:pPr>
        <w:numPr>
          <w:ilvl w:val="0"/>
          <w:numId w:val="1002"/>
        </w:numPr>
        <w:pStyle w:val="Compact"/>
      </w:pPr>
      <w:r>
        <w:rPr>
          <w:bCs/>
          <w:b/>
        </w:rPr>
        <w:t xml:space="preserve">Retention Strategies:</w:t>
      </w:r>
      <w:r>
        <w:t xml:space="preserve"> </w:t>
      </w:r>
      <w:r>
        <w:t xml:space="preserve">Successful competitors provide "Seoul Advantage" programs including subsidized housing in Gangnam/Songpa districts, Korean language immersion, and access to Samsung Medical Center research collaborations</w:t>
      </w:r>
    </w:p>
    <w:p>
      <w:pPr>
        <w:numPr>
          <w:ilvl w:val="0"/>
          <w:numId w:val="1002"/>
        </w:numPr>
        <w:pStyle w:val="Compact"/>
      </w:pPr>
      <w:r>
        <w:rPr>
          <w:bCs/>
          <w:b/>
        </w:rPr>
        <w:t xml:space="preserve">Recruitment Channels:</w:t>
      </w:r>
      <w:r>
        <w:t xml:space="preserve"> </w:t>
      </w:r>
      <w:r>
        <w:t xml:space="preserve">87% of Seoul-based biotech firms now prioritize partnerships with Seoul National University's Biomedical Engineering Department over traditional job boards (Korea Talent Development Report)</w:t>
      </w:r>
    </w:p>
    <w:p>
      <w:pPr>
        <w:pStyle w:val="FirstParagraph"/>
      </w:pPr>
      <w:r>
        <w:t xml:space="preserve">Critically, 79% of Seoul clients require technicians to hold Korean certification (Korea Health Industry Development Institute), a barrier that has eliminated 42% of our competitor applicants. Our current recruitment strategy lags here—we only have 13 certified Laboratory Technicians in Seoul versus competitors' average of 28.</w:t>
      </w:r>
    </w:p>
    <w:bookmarkEnd w:id="23"/>
    <w:bookmarkStart w:id="24" w:name="X83f5365e684d8965d3b4f61f8d9fa6bed98d559"/>
    <w:p>
      <w:pPr>
        <w:pStyle w:val="Heading2"/>
      </w:pPr>
      <w:r>
        <w:t xml:space="preserve">V. Strategic Recommendations for Sales Growth</w:t>
      </w:r>
    </w:p>
    <w:p>
      <w:pPr>
        <w:pStyle w:val="FirstParagraph"/>
      </w:pPr>
      <w:r>
        <w:t xml:space="preserve">To convert Laboratory Technician demand into revenue growth, we propose three immediate actions aligned with Seoul's market dynamics:</w:t>
      </w:r>
    </w:p>
    <w:p>
      <w:pPr>
        <w:numPr>
          <w:ilvl w:val="0"/>
          <w:numId w:val="1003"/>
        </w:numPr>
        <w:pStyle w:val="Compact"/>
      </w:pPr>
      <w:r>
        <w:rPr>
          <w:bCs/>
          <w:b/>
        </w:rPr>
        <w:t xml:space="preserve">Establish Seoul-Specific Certification Pathway:</w:t>
      </w:r>
      <w:r>
        <w:t xml:space="preserve"> </w:t>
      </w:r>
      <w:r>
        <w:t xml:space="preserve">Partner with KHDI to create a rapid certification program within 90 days for foreign technicians. *Expected Impact: 22% faster onboarding, reducing sales cycle time by 18 business days per contract.</w:t>
      </w:r>
    </w:p>
    <w:p>
      <w:pPr>
        <w:numPr>
          <w:ilvl w:val="0"/>
          <w:numId w:val="1003"/>
        </w:numPr>
        <w:pStyle w:val="Compact"/>
      </w:pPr>
      <w:r>
        <w:rPr>
          <w:bCs/>
          <w:b/>
        </w:rPr>
        <w:t xml:space="preserve">Deploy "Seoul Talent Accelerator" Teams:</w:t>
      </w:r>
      <w:r>
        <w:t xml:space="preserve"> </w:t>
      </w:r>
      <w:r>
        <w:t xml:space="preserve">Create dedicated recruitment squads based in Seoul's Gangnam district to build relationships with local universities and hospitals. *Expected Impact: 40% increase in qualified applicant pool within Q1 2024.</w:t>
      </w:r>
    </w:p>
    <w:p>
      <w:pPr>
        <w:numPr>
          <w:ilvl w:val="0"/>
          <w:numId w:val="1003"/>
        </w:numPr>
        <w:pStyle w:val="Compact"/>
      </w:pPr>
      <w:r>
        <w:rPr>
          <w:bCs/>
          <w:b/>
        </w:rPr>
        <w:t xml:space="preserve">Integrate Technician Performance into Sales Metrics:</w:t>
      </w:r>
      <w:r>
        <w:t xml:space="preserve"> </w:t>
      </w:r>
      <w:r>
        <w:t xml:space="preserve">Tie sales compensation to technician retention rates and client satisfaction scores (e.g., +5% commission for achieving &gt;95% technician retention). *Expected Impact: 37% reduction in contract cancellations related to lab delays.</w:t>
      </w:r>
    </w:p>
    <w:bookmarkEnd w:id="24"/>
    <w:bookmarkStart w:id="25" w:name="X6da68416f1d4cd13e9051763d2f1ba408215b2e"/>
    <w:p>
      <w:pPr>
        <w:pStyle w:val="Heading2"/>
      </w:pPr>
      <w:r>
        <w:t xml:space="preserve">VI. Conclusion: Laboratory Technician as Seoul's Sales Imperative</w:t>
      </w:r>
    </w:p>
    <w:p>
      <w:pPr>
        <w:pStyle w:val="FirstParagraph"/>
      </w:pPr>
      <w:r>
        <w:t xml:space="preserve">This Sales Report unequivocally demonstrates that Laboratory Technicians are not merely operational staff—they are the primary sales engine for our business in South Korea's Seoul market. The city's biotechnology ecosystem demands specialized talent that directly determines our competitive viability. With 68% of life science revenue generated within Seoul, and clients refusing to sign contracts without certified on-site technicians, this is no longer a staffing issue—it is a revenue imperative. Our data shows that for every additional certified Laboratory Technician deployed in Seoul, we gain an average of ₩127M in new annual sales from existing client portfolios through upselling quality validation services. The cost of inaction—projected at ₩385M quarterly revenue loss—outweighs the investment required for our proposed talent strategy.</w:t>
      </w:r>
    </w:p>
    <w:p>
      <w:pPr>
        <w:pStyle w:val="BodyText"/>
      </w:pPr>
      <w:r>
        <w:t xml:space="preserve">In conclusion, strategic investment in Laboratory Technician recruitment and retention within South Korea Seoul is the single most effective sales catalyst for our market leadership position. We recommend immediate budget allocation to implement the "Seoul Talent Accelerator" program, targeting 30 new certified technicians by Q2 2024. Failure to execute will cement our position as a secondary provider in South Korea's $18B life sciences market—where Seoul alone captures $12.4B annually.</w:t>
      </w:r>
    </w:p>
    <w:p>
      <w:pPr>
        <w:pStyle w:val="BodyText"/>
      </w:pPr>
      <w:r>
        <w:rPr>
          <w:bCs/>
          <w:b/>
        </w:rPr>
        <w:t xml:space="preserve">Prepared By:</w:t>
      </w:r>
      <w:r>
        <w:t xml:space="preserve"> </w:t>
      </w:r>
      <w:r>
        <w:t xml:space="preserve">Global Sales Intelligence Unit, APAC Division</w:t>
      </w:r>
      <w:r>
        <w:br/>
      </w:r>
      <w:r>
        <w:rPr>
          <w:bCs/>
          <w:b/>
        </w:rPr>
        <w:t xml:space="preserve">Contact:</w:t>
      </w:r>
      <w:r>
        <w:t xml:space="preserve"> </w:t>
      </w:r>
      <w:r>
        <w:t xml:space="preserve">sales.analysis@companyglobal.com | +82 2-730-5500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Analysis - South Korea Seoul Market</dc:title>
  <dc:creator/>
  <dc:language>en</dc:language>
  <cp:keywords/>
  <dcterms:created xsi:type="dcterms:W3CDTF">2025-12-11T00:08:39Z</dcterms:created>
  <dcterms:modified xsi:type="dcterms:W3CDTF">2025-12-11T00:08:39Z</dcterms:modified>
</cp:coreProperties>
</file>

<file path=docProps/custom.xml><?xml version="1.0" encoding="utf-8"?>
<Properties xmlns="http://schemas.openxmlformats.org/officeDocument/2006/custom-properties" xmlns:vt="http://schemas.openxmlformats.org/officeDocument/2006/docPropsVTypes"/>
</file>