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Sales</w:t>
      </w:r>
      <w:r>
        <w:t xml:space="preserve"> </w:t>
      </w:r>
      <w:r>
        <w:t xml:space="preserve">Report</w:t>
      </w:r>
      <w:r>
        <w:t xml:space="preserve"> </w:t>
      </w:r>
      <w:r>
        <w:t xml:space="preserve">-</w:t>
      </w:r>
      <w:r>
        <w:t xml:space="preserve"> </w:t>
      </w:r>
      <w:r>
        <w:t xml:space="preserve">Uganda</w:t>
      </w:r>
      <w:r>
        <w:t xml:space="preserve"> </w:t>
      </w:r>
      <w:r>
        <w:t xml:space="preserve">Kampala</w:t>
      </w:r>
    </w:p>
    <w:bookmarkStart w:id="27" w:name="Xa6f4ab37218d58fd65f17fc216e09d9024c439d"/>
    <w:p>
      <w:pPr>
        <w:pStyle w:val="Heading1"/>
      </w:pPr>
      <w:r>
        <w:t xml:space="preserve">Comprehensive Sales Report: Laboratory Technician Performance and Market Analysis in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Medical Supplies Distribution Division</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critical role of Laboratory Technicians in driving revenue growth across our medical supply distribution network in Uganda Kampala. The period witnessed a 18% YoY increase in laboratory equipment sales, directly attributable to strategic deployment and performance optimization of our certified Laboratory Technician teams. In Uganda Kampala's rapidly expanding healthcare market, these professionals have emerged as pivotal assets for client retention and new business acquisition. This document outlines key sales metrics, technician impact analysis, and actionable recommendations specific to the Kampala operational environment.</w:t>
      </w:r>
    </w:p>
    <w:bookmarkEnd w:id="20"/>
    <w:bookmarkStart w:id="21" w:name="X61df03d7e93ebbd19ff512eb3cf87f06260c6f8"/>
    <w:p>
      <w:pPr>
        <w:pStyle w:val="Heading2"/>
      </w:pPr>
      <w:r>
        <w:t xml:space="preserve">II. Market Context: Laboratory Services in Uganda Kampala</w:t>
      </w:r>
    </w:p>
    <w:p>
      <w:pPr>
        <w:pStyle w:val="FirstParagraph"/>
      </w:pPr>
      <w:r>
        <w:t xml:space="preserve">Kampala's healthcare landscape presents unique opportunities and challenges for medical suppliers. With over 45 private laboratories operating in the city (Uganda Ministry of Health, 2023), demand for reliable diagnostic services is surging due to rising infectious disease prevalence and improved health insurance coverage. Our Sales Report confirms that Laboratory Technician expertise directly correlates with client acquisition rates – facilities employing certified technicians demonstrate 37% higher contract renewal rates than those without. This underscores why our Kampala sales strategy prioritizes technician support as a core value proposition, not merely an operational function.</w:t>
      </w:r>
    </w:p>
    <w:bookmarkEnd w:id="21"/>
    <w:bookmarkStart w:id="22" w:name="Xbc531ef8154723e46a3b5a3663c58fcb85409f0"/>
    <w:p>
      <w:pPr>
        <w:pStyle w:val="Heading2"/>
      </w:pPr>
      <w:r>
        <w:t xml:space="preserve">III. Laboratory Technician Contribution to Sales Performance</w:t>
      </w:r>
    </w:p>
    <w:p>
      <w:pPr>
        <w:pStyle w:val="FirstParagraph"/>
      </w:pPr>
      <w:r>
        <w:t xml:space="preserve">The data unequivocally demonstrates that Laboratory Technicians are revenue engines in Uganda Kampala:</w:t>
      </w:r>
    </w:p>
    <w:p>
      <w:pPr>
        <w:numPr>
          <w:ilvl w:val="0"/>
          <w:numId w:val="1001"/>
        </w:numPr>
        <w:pStyle w:val="Compact"/>
      </w:pPr>
      <w:r>
        <w:rPr>
          <w:bCs/>
          <w:b/>
        </w:rPr>
        <w:t xml:space="preserve">Client Acquisition:</w:t>
      </w:r>
      <w:r>
        <w:t xml:space="preserve"> </w:t>
      </w:r>
      <w:r>
        <w:t xml:space="preserve">Technicians conducted 147 on-site technical demonstrations for new clients, directly securing $85,000 in new contracts. In Kampala's competitive market, hands-on equipment training by certified technicians reduced sales cycles by 22 days compared to non-technician sales approaches.</w:t>
      </w:r>
    </w:p>
    <w:p>
      <w:pPr>
        <w:numPr>
          <w:ilvl w:val="0"/>
          <w:numId w:val="1001"/>
        </w:numPr>
        <w:pStyle w:val="Compact"/>
      </w:pPr>
      <w:r>
        <w:rPr>
          <w:bCs/>
          <w:b/>
        </w:rPr>
        <w:t xml:space="preserve">Upselling Opportunities:</w:t>
      </w:r>
      <w:r>
        <w:t xml:space="preserve"> </w:t>
      </w:r>
      <w:r>
        <w:t xml:space="preserve">Technicians identified 93 cross-sell opportunities (e.g., upgrading hematology analyzers), generating $41,500 in incremental revenue. Their technical credibility allowed them to recommend solutions beyond basic equipment, such as LIMS integration packages.</w:t>
      </w:r>
    </w:p>
    <w:p>
      <w:pPr>
        <w:numPr>
          <w:ilvl w:val="0"/>
          <w:numId w:val="1001"/>
        </w:numPr>
        <w:pStyle w:val="Compact"/>
      </w:pPr>
      <w:r>
        <w:rPr>
          <w:bCs/>
          <w:b/>
        </w:rPr>
        <w:t xml:space="preserve">Client Retention:</w:t>
      </w:r>
      <w:r>
        <w:t xml:space="preserve"> </w:t>
      </w:r>
      <w:r>
        <w:t xml:space="preserve">Facilities with assigned technicians reported 52% lower churn rates. In Uganda Kampala's market where client relationships are built on trust, technicians' ability to troubleshoot issues during routine visits prevented 17 potential contract terminations worth $128,000 annually.</w:t>
      </w:r>
    </w:p>
    <w:bookmarkEnd w:id="22"/>
    <w:bookmarkStart w:id="23" w:name="Xde2aaae81797b585bcb2ec5a59f11b970f00d2c"/>
    <w:p>
      <w:pPr>
        <w:pStyle w:val="Heading2"/>
      </w:pPr>
      <w:r>
        <w:t xml:space="preserve">IV. Sales Metrics by Laboratory Technician Team (Kampala Region)</w:t>
      </w:r>
    </w:p>
    <w:p>
      <w:pPr>
        <w:pStyle w:val="FirstParagraph"/>
      </w:pPr>
      <w:r>
        <w:t xml:space="preserve">Technician Name</w:t>
      </w:r>
    </w:p>
    <w:p>
      <w:pPr>
        <w:pStyle w:val="BodyText"/>
      </w:pPr>
      <w:r>
        <w:t xml:space="preserve">Sales Generated (UGX)</w:t>
      </w:r>
    </w:p>
    <w:p>
      <w:pPr>
        <w:pStyle w:val="BodyText"/>
      </w:pPr>
      <w:r>
        <w:t xml:space="preserve">New Clients Acquired</w:t>
      </w:r>
    </w:p>
    <w:p>
      <w:pPr>
        <w:pStyle w:val="BodyText"/>
      </w:pPr>
      <w:r>
        <w:t xml:space="preserve">Client Retention Rate</w:t>
      </w:r>
    </w:p>
    <w:p>
      <w:pPr>
        <w:pStyle w:val="BodyText"/>
      </w:pPr>
      <w:r>
        <w:t xml:space="preserve">Amina Nakawesa</w:t>
      </w:r>
    </w:p>
    <w:p>
      <w:pPr>
        <w:pStyle w:val="BodyText"/>
      </w:pPr>
      <w:r>
        <w:t xml:space="preserve">1,245,000</w:t>
      </w:r>
    </w:p>
    <w:p>
      <w:pPr>
        <w:pStyle w:val="BodyText"/>
      </w:pPr>
      <w:r>
        <w:t xml:space="preserve">8</w:t>
      </w:r>
    </w:p>
    <w:p>
      <w:pPr>
        <w:pStyle w:val="BodyText"/>
      </w:pPr>
      <w:r>
        <w:t xml:space="preserve">96%</w:t>
      </w:r>
    </w:p>
    <w:p>
      <w:pPr>
        <w:pStyle w:val="BodyText"/>
      </w:pPr>
      <w:r>
        <w:t xml:space="preserve">David Mwesigye</w:t>
      </w:r>
    </w:p>
    <w:p>
      <w:pPr>
        <w:pStyle w:val="BodyText"/>
      </w:pPr>
      <w:r>
        <w:t xml:space="preserve">&lt;</w:t>
      </w:r>
    </w:p>
    <w:p>
      <w:pPr>
        <w:pStyle w:val="BodyText"/>
      </w:pPr>
      <w:r>
        <w:t xml:space="preserve">987,500</w:t>
      </w:r>
    </w:p>
    <w:p>
      <w:pPr>
        <w:pStyle w:val="BodyText"/>
      </w:pPr>
      <w:r>
        <w:t xml:space="preserve">Eunice Nalubega</w:t>
      </w:r>
    </w:p>
    <w:p>
      <w:pPr>
        <w:pStyle w:val="BodyText"/>
      </w:pPr>
      <w:r>
        <w:t xml:space="preserve">Notable Insight: Technicians with 3+ years of Kampala market experience achieved 24% higher average sales per visit than newer staff. This validates our investment in localized technician training programs at the Kampala Regional Training Center.</w:t>
      </w:r>
    </w:p>
    <w:bookmarkEnd w:id="23"/>
    <w:bookmarkStart w:id="24" w:name="X11a049cabab78bc66e1fa214240429fe6312f5b"/>
    <w:p>
      <w:pPr>
        <w:pStyle w:val="Heading2"/>
      </w:pPr>
      <w:r>
        <w:t xml:space="preserve">V. Uganda Kampala-Specific Challenges and Solutions</w:t>
      </w:r>
    </w:p>
    <w:p>
      <w:pPr>
        <w:pStyle w:val="FirstParagraph"/>
      </w:pPr>
      <w:r>
        <w:t xml:space="preserve">Our Sales Report identifies three critical challenges requiring focused intervention in Uganda Kampala:</w:t>
      </w:r>
    </w:p>
    <w:p>
      <w:pPr>
        <w:numPr>
          <w:ilvl w:val="0"/>
          <w:numId w:val="1002"/>
        </w:numPr>
        <w:pStyle w:val="Compact"/>
      </w:pPr>
      <w:r>
        <w:rPr>
          <w:bCs/>
          <w:b/>
        </w:rPr>
        <w:t xml:space="preserve">Supply Chain Disruptions:</w:t>
      </w:r>
      <w:r>
        <w:t xml:space="preserve"> </w:t>
      </w:r>
      <w:r>
        <w:t xml:space="preserve">Delays in equipment delivery (avg. 14 days vs. 7-day global average) were mitigated by technicians' proactive inventory coordination with our Kampala warehouse, reducing sales pipeline friction by 31%.</w:t>
      </w:r>
    </w:p>
    <w:p>
      <w:pPr>
        <w:numPr>
          <w:ilvl w:val="0"/>
          <w:numId w:val="1002"/>
        </w:numPr>
        <w:pStyle w:val="Compact"/>
      </w:pPr>
      <w:r>
        <w:rPr>
          <w:bCs/>
          <w:b/>
        </w:rPr>
        <w:t xml:space="preserve">Regulatory Compliance:</w:t>
      </w:r>
      <w:r>
        <w:t xml:space="preserve"> </w:t>
      </w:r>
      <w:r>
        <w:t xml:space="preserve">Uganda National Drug Authority (UNDA) certification requirements for lab equipment were addressed through technician-led compliance workshops, enabling 98% of new contracts to meet regulatory standards on first submission in Kampala.</w:t>
      </w:r>
    </w:p>
    <w:p>
      <w:pPr>
        <w:numPr>
          <w:ilvl w:val="0"/>
          <w:numId w:val="1002"/>
        </w:numPr>
        <w:pStyle w:val="Compact"/>
      </w:pPr>
      <w:r>
        <w:rPr>
          <w:bCs/>
          <w:b/>
        </w:rPr>
        <w:t xml:space="preserve">Technical Support Gaps:</w:t>
      </w:r>
      <w:r>
        <w:t xml:space="preserve"> </w:t>
      </w:r>
      <w:r>
        <w:t xml:space="preserve">Post-sales service delays caused 27% of client dissatisfaction. Our solution: Deploying mobile technician units across Kampala's key districts (Nakawa, Kawempe, Makindye) to provide same-day on-site support, reducing complaint resolution time from 5 days to 4 hours.</w:t>
      </w:r>
    </w:p>
    <w:bookmarkEnd w:id="24"/>
    <w:bookmarkStart w:id="25" w:name="Xb731fdf01200a9fe2210848cadb5231b96410f5"/>
    <w:p>
      <w:pPr>
        <w:pStyle w:val="Heading2"/>
      </w:pPr>
      <w:r>
        <w:t xml:space="preserve">VI. Strategic Recommendations for Uganda Kampala</w:t>
      </w:r>
    </w:p>
    <w:p>
      <w:pPr>
        <w:pStyle w:val="FirstParagraph"/>
      </w:pPr>
      <w:r>
        <w:t xml:space="preserve">Based on this Sales Report analysis, we propose the following actions:</w:t>
      </w:r>
    </w:p>
    <w:p>
      <w:pPr>
        <w:numPr>
          <w:ilvl w:val="0"/>
          <w:numId w:val="1003"/>
        </w:numPr>
        <w:pStyle w:val="Compact"/>
      </w:pPr>
      <w:r>
        <w:rPr>
          <w:bCs/>
          <w:b/>
        </w:rPr>
        <w:t xml:space="preserve">Expand Technician Training in Kampala:</w:t>
      </w:r>
      <w:r>
        <w:t xml:space="preserve"> </w:t>
      </w:r>
      <w:r>
        <w:t xml:space="preserve">Allocate 15% of Q4 training budget to develop a Kampala-specific curriculum covering UNDA regulations, local disease patterns (e.g., malaria/typhoid testing protocols), and cultural communication techniques. This will directly enhance sales conversion rates for our Laboratory Technician teams.</w:t>
      </w:r>
    </w:p>
    <w:p>
      <w:pPr>
        <w:numPr>
          <w:ilvl w:val="0"/>
          <w:numId w:val="1003"/>
        </w:numPr>
        <w:pStyle w:val="Compact"/>
      </w:pPr>
      <w:r>
        <w:rPr>
          <w:bCs/>
          <w:b/>
        </w:rPr>
        <w:t xml:space="preserve">Implement Technician Performance Incentives:</w:t>
      </w:r>
      <w:r>
        <w:t xml:space="preserve"> </w:t>
      </w:r>
      <w:r>
        <w:t xml:space="preserve">Introduce tiered commissions for technicians based on client retention metrics (not just new sales) to align with Kampala market realities where repeat business is 5x more profitable than one-time deals.</w:t>
      </w:r>
    </w:p>
    <w:p>
      <w:pPr>
        <w:numPr>
          <w:ilvl w:val="0"/>
          <w:numId w:val="1003"/>
        </w:numPr>
        <w:pStyle w:val="Compact"/>
      </w:pPr>
      <w:r>
        <w:rPr>
          <w:bCs/>
          <w:b/>
        </w:rPr>
        <w:t xml:space="preserve">Launch Kampala Lab Tech Partnership Program:</w:t>
      </w:r>
      <w:r>
        <w:t xml:space="preserve"> </w:t>
      </w:r>
      <w:r>
        <w:t xml:space="preserve">Collaborate with Makerere University's Medical Laboratory Science program to create a referral pipeline for certified technicians, addressing the critical shortage of qualified personnel in Uganda Kampala. This will secure our technician talent pool while building institutional relationships.</w:t>
      </w:r>
    </w:p>
    <w:bookmarkEnd w:id="25"/>
    <w:bookmarkStart w:id="26" w:name="vii.-conclusion"/>
    <w:p>
      <w:pPr>
        <w:pStyle w:val="Heading2"/>
      </w:pPr>
      <w:r>
        <w:t xml:space="preserve">VII. Conclusion</w:t>
      </w:r>
    </w:p>
    <w:p>
      <w:pPr>
        <w:pStyle w:val="FirstParagraph"/>
      </w:pPr>
      <w:r>
        <w:t xml:space="preserve">The data presented in this Sales Report leaves no doubt: In Uganda Kampala's dynamic healthcare market, Laboratory Technicians are not merely support staff – they are strategic sales assets driving sustainable growth. Their technical expertise transforms product demonstrations into trusted partnerships, turning equipment purchases into long-term contracts. As the Kampala laboratory services market expands at 15% CAGR (World Bank, 2023), our investment in technician capability directly correlates with revenue resilience and market leadership.</w:t>
      </w:r>
    </w:p>
    <w:p>
      <w:pPr>
        <w:pStyle w:val="BodyText"/>
      </w:pPr>
      <w:r>
        <w:t xml:space="preserve">By implementing these recommendations, we project a conservative 25% increase in laboratory-related sales within Kampala by Q2 2024. Crucially, this approach positions us as more than a supplier – we become an indispensable technical partner for every facility seeking quality diagnostics in Uganda Kampala. The success of our Laboratory Technician teams will remain the cornerstone of our sales strategy across all Ugandan urban centers, with Kampala serving as our flagship market for replicable best practices.</w:t>
      </w:r>
    </w:p>
    <w:p>
      <w:pPr>
        <w:pStyle w:val="BodyText"/>
      </w:pPr>
      <w:r>
        <w:rPr>
          <w:bCs/>
          <w:b/>
        </w:rPr>
        <w:t xml:space="preserve">Prepared by:</w:t>
      </w:r>
      <w:r>
        <w:t xml:space="preserve"> </w:t>
      </w:r>
      <w:r>
        <w:t xml:space="preserve">Sales Strategy Department</w:t>
      </w:r>
      <w:r>
        <w:br/>
      </w:r>
      <w:r>
        <w:rPr>
          <w:bCs/>
          <w:b/>
        </w:rPr>
        <w:t xml:space="preserve">Verified by:</w:t>
      </w:r>
      <w:r>
        <w:t xml:space="preserve"> </w:t>
      </w:r>
      <w:r>
        <w:t xml:space="preserve">Regional Operations Manager (Uganda Kampala)</w:t>
      </w:r>
      <w:r>
        <w:br/>
      </w:r>
      <w:r>
        <w:rPr>
          <w:bCs/>
          <w:b/>
        </w:rPr>
        <w:t xml:space="preserve">Distribution:</w:t>
      </w:r>
      <w:r>
        <w:t xml:space="preserve"> </w:t>
      </w:r>
      <w:r>
        <w:t xml:space="preserve">Executive Leadership, Laboratory Division, Training Department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Sales Report - Uganda Kampala</dc:title>
  <dc:creator/>
  <dc:language>en</dc:language>
  <cp:keywords/>
  <dcterms:created xsi:type="dcterms:W3CDTF">2026-07-21T00:27:28Z</dcterms:created>
  <dcterms:modified xsi:type="dcterms:W3CDTF">2026-07-21T00:27:28Z</dcterms:modified>
</cp:coreProperties>
</file>

<file path=docProps/custom.xml><?xml version="1.0" encoding="utf-8"?>
<Properties xmlns="http://schemas.openxmlformats.org/officeDocument/2006/custom-properties" xmlns:vt="http://schemas.openxmlformats.org/officeDocument/2006/docPropsVTypes"/>
</file>