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Services</w:t>
      </w:r>
      <w:r>
        <w:t xml:space="preserve"> </w:t>
      </w:r>
      <w:r>
        <w:t xml:space="preserve">-</w:t>
      </w:r>
      <w:r>
        <w:t xml:space="preserve"> </w:t>
      </w:r>
      <w:r>
        <w:t xml:space="preserve">Dubai,</w:t>
      </w:r>
      <w:r>
        <w:t xml:space="preserve"> </w:t>
      </w:r>
      <w:r>
        <w:t xml:space="preserve">UAE</w:t>
      </w:r>
    </w:p>
    <w:bookmarkStart w:id="20" w:name="Xf2c864250d9fe76052e49301a04b7fc66da17b9"/>
    <w:p>
      <w:pPr>
        <w:pStyle w:val="Heading1"/>
      </w:pPr>
      <w:r>
        <w:t xml:space="preserve">ANNUAL SALES REPORT: LABORATORY TECHNICIAN SERVICES</w:t>
      </w:r>
      <w:r>
        <w:br/>
      </w:r>
      <w:r>
        <w:t xml:space="preserve">IN THE UNITED ARAB EMIRATES DUBAI MARKET</w:t>
      </w:r>
    </w:p>
    <w:p>
      <w:pPr>
        <w:pStyle w:val="FirstParagraph"/>
      </w:pPr>
      <w:r>
        <w:t xml:space="preserve">Prepared for Dubai Healthcare Authority | Q4 2023 - Q4 2024</w:t>
      </w:r>
    </w:p>
    <w:bookmarkEnd w:id="20"/>
    <w:bookmarkStart w:id="21" w:name="executive-summary"/>
    <w:p>
      <w:pPr>
        <w:pStyle w:val="Heading2"/>
      </w:pPr>
      <w:r>
        <w:t xml:space="preserve">Executive Summary</w:t>
      </w:r>
    </w:p>
    <w:p>
      <w:pPr>
        <w:pStyle w:val="FirstParagraph"/>
      </w:pPr>
      <w:r>
        <w:t xml:space="preserve">This comprehensive Sales Report details the performance, market dynamics, and strategic outlook for Laboratory Technician services across the United Arab Emirates Dubai region. As Dubai emerges as a global healthcare hub with over 150 private diagnostic centers and 40 specialized labs operating within its jurisdiction, Laboratory Technician staffing has become a critical growth driver for healthcare service providers. Our analysis confirms that demand for certified laboratory technicians in UAE Dubai has increased by 22% YoY, directly contributing to our company's revenue growth of 34% during the reporting period.</w:t>
      </w:r>
    </w:p>
    <w:p>
      <w:pPr>
        <w:pStyle w:val="BodyText"/>
      </w:pPr>
      <w:r>
        <w:rPr>
          <w:bCs/>
          <w:b/>
        </w:rPr>
        <w:t xml:space="preserve">Key Insight:</w:t>
      </w:r>
      <w:r>
        <w:t xml:space="preserve"> </w:t>
      </w:r>
      <w:r>
        <w:t xml:space="preserve">The United Arab Emirates Dubai healthcare sector now requires approximately 1,800 new Laboratory Technicians annually to meet regulatory standards and expanding patient volumes, creating a robust market for specialized recruitment and training services.</w:t>
      </w:r>
    </w:p>
    <w:bookmarkEnd w:id="21"/>
    <w:bookmarkStart w:id="23" w:name="market-performance-analysis"/>
    <w:p>
      <w:pPr>
        <w:pStyle w:val="Heading2"/>
      </w:pPr>
      <w:r>
        <w:t xml:space="preserve">Market Performance Analysis</w:t>
      </w:r>
    </w:p>
    <w:bookmarkStart w:id="22" w:name="X2cb13ab5655005667c33a20e02eecc8b40dad9e"/>
    <w:p>
      <w:pPr>
        <w:pStyle w:val="Heading3"/>
      </w:pPr>
      <w:r>
        <w:t xml:space="preserve">Revenue Generation by Service Category (Dubai Region)</w:t>
      </w:r>
    </w:p>
    <w:p>
      <w:pPr>
        <w:pStyle w:val="FirstParagraph"/>
      </w:pPr>
      <w:r>
        <w:t xml:space="preserve">Service Type</w:t>
      </w:r>
    </w:p>
    <w:p>
      <w:pPr>
        <w:pStyle w:val="BodyText"/>
      </w:pPr>
      <w:r>
        <w:t xml:space="preserve">Q4 2023 Revenue (AED)</w:t>
      </w:r>
    </w:p>
    <w:p>
      <w:pPr>
        <w:pStyle w:val="BodyText"/>
      </w:pPr>
      <w:r>
        <w:t xml:space="preserve">Q4 2024 Revenue (AED)</w:t>
      </w:r>
    </w:p>
    <w:p>
      <w:pPr>
        <w:pStyle w:val="BodyText"/>
      </w:pPr>
      <w:r>
        <w:t xml:space="preserve">YoY Growth</w:t>
      </w:r>
    </w:p>
    <w:p>
      <w:pPr>
        <w:pStyle w:val="BodyText"/>
      </w:pPr>
      <w:r>
        <w:t xml:space="preserve">Certified Laboratory Technician Recruitment</w:t>
      </w:r>
    </w:p>
    <w:p>
      <w:pPr>
        <w:pStyle w:val="BodyText"/>
      </w:pPr>
      <w:r>
        <w:t xml:space="preserve">1,850,000</w:t>
      </w:r>
    </w:p>
    <w:p>
      <w:pPr>
        <w:pStyle w:val="BodyText"/>
      </w:pPr>
      <w:r>
        <w:t xml:space="preserve">2,475,000</w:t>
      </w:r>
    </w:p>
    <w:p>
      <w:pPr>
        <w:pStyle w:val="BodyText"/>
      </w:pPr>
      <w:r>
        <w:t xml:space="preserve">33.8%</w:t>
      </w:r>
    </w:p>
    <w:p>
      <w:pPr>
        <w:pStyle w:val="BodyText"/>
      </w:pPr>
      <w:r>
        <w:t xml:space="preserve">Laboratory Technician Training Programs</w:t>
      </w:r>
    </w:p>
    <w:p>
      <w:pPr>
        <w:pStyle w:val="BodyText"/>
      </w:pPr>
      <w:r>
        <w:t xml:space="preserve">625,000</w:t>
      </w:r>
    </w:p>
    <w:p>
      <w:pPr>
        <w:pStyle w:val="BodyText"/>
      </w:pPr>
      <w:r>
        <w:t xml:space="preserve">985,000</w:t>
      </w:r>
    </w:p>
    <w:p>
      <w:pPr>
        <w:pStyle w:val="BodyText"/>
      </w:pPr>
      <w:r>
        <w:rPr>
          <w:bCs/>
          <w:b/>
        </w:rPr>
        <w:t xml:space="preserve">57.6%</w:t>
      </w:r>
    </w:p>
    <w:p>
      <w:pPr>
        <w:pStyle w:val="BodyText"/>
      </w:pPr>
      <w:r>
        <w:t xml:space="preserve">Certification Compliance Services (MOHAP)</w:t>
      </w:r>
    </w:p>
    <w:p>
      <w:pPr>
        <w:pStyle w:val="BodyText"/>
      </w:pPr>
      <w:r>
        <w:t xml:space="preserve">412,500</w:t>
      </w:r>
    </w:p>
    <w:p>
      <w:pPr>
        <w:pStyle w:val="BodyText"/>
      </w:pPr>
      <w:r>
        <w:t xml:space="preserve">637,850</w:t>
      </w:r>
    </w:p>
    <w:p>
      <w:pPr>
        <w:pStyle w:val="BodyText"/>
      </w:pPr>
      <w:r>
        <w:t xml:space="preserve">54.6%</w:t>
      </w:r>
    </w:p>
    <w:p>
      <w:pPr>
        <w:pStyle w:val="BodyText"/>
      </w:pPr>
      <w:r>
        <w:rPr>
          <w:bCs/>
          <w:b/>
        </w:rPr>
        <w:t xml:space="preserve">Total Revenue</w:t>
      </w:r>
    </w:p>
    <w:p>
      <w:pPr>
        <w:pStyle w:val="BodyText"/>
      </w:pPr>
      <w:r>
        <w:rPr>
          <w:bCs/>
          <w:b/>
        </w:rPr>
        <w:t xml:space="preserve">2,887,500</w:t>
      </w:r>
    </w:p>
    <w:p>
      <w:pPr>
        <w:pStyle w:val="BodyText"/>
      </w:pPr>
      <w:r>
        <w:rPr>
          <w:bCs/>
          <w:b/>
        </w:rPr>
        <w:t xml:space="preserve">4,097,850</w:t>
      </w:r>
    </w:p>
    <w:p>
      <w:pPr>
        <w:pStyle w:val="BodyText"/>
      </w:pPr>
      <w:r>
        <w:rPr>
          <w:bCs/>
          <w:b/>
        </w:rPr>
        <w:t xml:space="preserve">41.9%</w:t>
      </w:r>
    </w:p>
    <w:p>
      <w:pPr>
        <w:pStyle w:val="BodyText"/>
      </w:pPr>
      <w:r>
        <w:t xml:space="preserve">The 22% year-over-year demand surge for Laboratory Technician services in Dubai directly correlates with the UAE's National Health Strategy 2030, which mandates enhanced diagnostic capabilities across all healthcare facilities. Our company has capitalized on this trend through strategic partnerships with Dubai Health Authority (DHA) and Ministry of Health and Prevention (MOHAP), securing contracts for 12 major hospitals including American Hospital Dubai, Mediclinic City Hospital, and Rashid Hospital.</w:t>
      </w:r>
    </w:p>
    <w:bookmarkEnd w:id="22"/>
    <w:bookmarkEnd w:id="23"/>
    <w:bookmarkStart w:id="24" w:name="X85a02bb87604f6fa900f49b1b77f278752cd742"/>
    <w:p>
      <w:pPr>
        <w:pStyle w:val="Heading2"/>
      </w:pPr>
      <w:r>
        <w:t xml:space="preserve">Market Drivers in United Arab Emirates Dubai</w:t>
      </w:r>
    </w:p>
    <w:p>
      <w:pPr>
        <w:pStyle w:val="FirstParagraph"/>
      </w:pPr>
      <w:r>
        <w:rPr>
          <w:bCs/>
          <w:b/>
        </w:rPr>
        <w:t xml:space="preserve">Regulatory Momentum:</w:t>
      </w:r>
      <w:r>
        <w:t xml:space="preserve"> </w:t>
      </w:r>
      <w:r>
        <w:t xml:space="preserve">Recent amendments to DHA licensing requirements now mandate all laboratory facilities in Dubai to maintain a minimum 1:5 technician-to-lab ratio. This regulation, effective Q1 2024, has created an immediate demand for over 700 new Laboratory Technicians across the emirate.</w:t>
      </w:r>
    </w:p>
    <w:p>
      <w:pPr>
        <w:pStyle w:val="BodyText"/>
      </w:pPr>
      <w:r>
        <w:rPr>
          <w:bCs/>
          <w:b/>
        </w:rPr>
        <w:t xml:space="preserve">Healthcare Expansion:</w:t>
      </w:r>
      <w:r>
        <w:t xml:space="preserve"> </w:t>
      </w:r>
      <w:r>
        <w:t xml:space="preserve">Dubai's healthcare sector is expanding at 18% annually with new medical centers opening at a rate of three per quarter. Our Sales Report documents how this growth directly impacts Laboratory Technician staffing needs, as every new diagnostic facility requires certified technicians for blood analysis, pathology, and molecular testing services.</w:t>
      </w:r>
    </w:p>
    <w:p>
      <w:pPr>
        <w:pStyle w:val="BodyText"/>
      </w:pPr>
      <w:r>
        <w:rPr>
          <w:bCs/>
          <w:b/>
        </w:rPr>
        <w:t xml:space="preserve">Technology Adoption:</w:t>
      </w:r>
      <w:r>
        <w:t xml:space="preserve"> </w:t>
      </w:r>
      <w:r>
        <w:t xml:space="preserve">Dubai's investment in AI-driven diagnostics platforms (e.g., Al Maktoum Hospital's AI-powered lab system) has increased demand for technicians skilled in advanced instrumentation. This trend contributed to our 54.6% growth in certification compliance services, as facilities require staff re-certification for new equipment.</w:t>
      </w:r>
    </w:p>
    <w:bookmarkEnd w:id="24"/>
    <w:bookmarkStart w:id="25" w:name="regional-sales-performance-breakdown"/>
    <w:p>
      <w:pPr>
        <w:pStyle w:val="Heading2"/>
      </w:pPr>
      <w:r>
        <w:t xml:space="preserve">Regional Sales Performance Breakdown</w:t>
      </w:r>
    </w:p>
    <w:p>
      <w:pPr>
        <w:pStyle w:val="FirstParagraph"/>
      </w:pPr>
      <w:r>
        <w:t xml:space="preserve">Dubai's sales performance outperformed other UAE regions by 37% due to its status as the healthcare capital of the Gulf. Key market segments driving success:</w:t>
      </w:r>
    </w:p>
    <w:p>
      <w:pPr>
        <w:numPr>
          <w:ilvl w:val="0"/>
          <w:numId w:val="1001"/>
        </w:numPr>
        <w:pStyle w:val="Compact"/>
      </w:pPr>
      <w:r>
        <w:rPr>
          <w:bCs/>
          <w:b/>
        </w:rPr>
        <w:t xml:space="preserve">Private Hospitals (58% of revenue):</w:t>
      </w:r>
      <w:r>
        <w:t xml:space="preserve"> </w:t>
      </w:r>
      <w:r>
        <w:t xml:space="preserve">Partnerships with Dubai Healthcare City (DHCC) facilities for comprehensive technician recruitment, including visa processing and UAE-specific certification.</w:t>
      </w:r>
    </w:p>
    <w:p>
      <w:pPr>
        <w:numPr>
          <w:ilvl w:val="0"/>
          <w:numId w:val="1001"/>
        </w:numPr>
        <w:pStyle w:val="Compact"/>
      </w:pPr>
      <w:r>
        <w:rPr>
          <w:bCs/>
          <w:b/>
        </w:rPr>
        <w:t xml:space="preserve">Clinical Research Labs (27%):</w:t>
      </w:r>
      <w:r>
        <w:t xml:space="preserve"> </w:t>
      </w:r>
      <w:r>
        <w:t xml:space="preserve">Growth driven by Dubai's new biomedical research cluster at the University of Sharjah, requiring 150+ technicians for drug trials and genomic studies.</w:t>
      </w:r>
    </w:p>
    <w:p>
      <w:pPr>
        <w:numPr>
          <w:ilvl w:val="0"/>
          <w:numId w:val="1001"/>
        </w:numPr>
        <w:pStyle w:val="Compact"/>
      </w:pPr>
      <w:r>
        <w:rPr>
          <w:bCs/>
          <w:b/>
        </w:rPr>
        <w:t xml:space="preserve">Diagnostics Chains (15%):</w:t>
      </w:r>
      <w:r>
        <w:t xml:space="preserve"> </w:t>
      </w:r>
      <w:r>
        <w:t xml:space="preserve">Expansion of international chains like NMC Health and LabCorp into Dubai, demanding standardized technician training programs aligned with UAE quality standards.</w:t>
      </w:r>
    </w:p>
    <w:bookmarkEnd w:id="25"/>
    <w:bookmarkStart w:id="26" w:name="X4812ad8c59aceeb152ea4ef5faba3c7d0e7cd21"/>
    <w:p>
      <w:pPr>
        <w:pStyle w:val="Heading2"/>
      </w:pPr>
      <w:r>
        <w:t xml:space="preserve">Challenges Faced in United Arab Emirates Dubai Market</w:t>
      </w:r>
    </w:p>
    <w:p>
      <w:pPr>
        <w:pStyle w:val="FirstParagraph"/>
      </w:pPr>
      <w:r>
        <w:rPr>
          <w:iCs/>
          <w:i/>
        </w:rPr>
        <w:t xml:space="preserve">"While the market potential is immense,"</w:t>
      </w:r>
      <w:r>
        <w:t xml:space="preserve"> </w:t>
      </w:r>
      <w:r>
        <w:t xml:space="preserve">notes our Dubai Regional Director,</w:t>
      </w:r>
      <w:r>
        <w:t xml:space="preserve"> </w:t>
      </w:r>
      <w:r>
        <w:rPr>
          <w:iCs/>
          <w:i/>
        </w:rPr>
        <w:t xml:space="preserve">"the primary challenge remains talent retention. Over 35% of Laboratory Technicians leave positions within 18 months due to inadequate career progression pathways – a critical gap we're addressing through our 'Dubai Technician Advancement Program'."</w:t>
      </w:r>
    </w:p>
    <w:p>
      <w:pPr>
        <w:pStyle w:val="BodyText"/>
      </w:pPr>
      <w:r>
        <w:t xml:space="preserve">Additional challenges documented in this Sales Report include:</w:t>
      </w:r>
    </w:p>
    <w:p>
      <w:pPr>
        <w:numPr>
          <w:ilvl w:val="0"/>
          <w:numId w:val="1002"/>
        </w:numPr>
        <w:pStyle w:val="Compact"/>
      </w:pPr>
      <w:r>
        <w:t xml:space="preserve">Competition from GCC-based recruitment firms offering lower rates</w:t>
      </w:r>
    </w:p>
    <w:p>
      <w:pPr>
        <w:numPr>
          <w:ilvl w:val="0"/>
          <w:numId w:val="1002"/>
        </w:numPr>
        <w:pStyle w:val="Compact"/>
      </w:pPr>
      <w:r>
        <w:t xml:space="preserve">Regulatory complexities with MOHAP certification timelines</w:t>
      </w:r>
    </w:p>
    <w:p>
      <w:pPr>
        <w:numPr>
          <w:ilvl w:val="0"/>
          <w:numId w:val="1002"/>
        </w:numPr>
        <w:pStyle w:val="Compact"/>
      </w:pPr>
      <w:r>
        <w:t xml:space="preserve">Labor shortage exacerbated by Dubai's rapid healthcare expansion (32% vacancy rate for technicians in 2024)</w:t>
      </w:r>
    </w:p>
    <w:bookmarkEnd w:id="26"/>
    <w:bookmarkStart w:id="27" w:name="strategic-recommendations-for-2025"/>
    <w:p>
      <w:pPr>
        <w:pStyle w:val="Heading2"/>
      </w:pPr>
      <w:r>
        <w:t xml:space="preserve">Strategic Recommendations for 2025</w:t>
      </w:r>
    </w:p>
    <w:p>
      <w:pPr>
        <w:pStyle w:val="FirstParagraph"/>
      </w:pPr>
      <w:r>
        <w:rPr>
          <w:bCs/>
          <w:b/>
        </w:rPr>
        <w:t xml:space="preserve">Priority Action:</w:t>
      </w:r>
      <w:r>
        <w:t xml:space="preserve"> </w:t>
      </w:r>
      <w:r>
        <w:t xml:space="preserve">Launch a dedicated Dubai Laboratory Technician Training Academy aligned with DHA's 'Healthcare Skills Development Framework' to address the critical talent pipeline shortage. This initiative would directly support our sales objectives in the United Arab Emirates Dubai market by increasing certified technician supply by 45% within 18 months.</w:t>
      </w:r>
    </w:p>
    <w:p>
      <w:pPr>
        <w:pStyle w:val="BodyText"/>
      </w:pPr>
      <w:r>
        <w:t xml:space="preserve">Additional strategic priorities for Laboratory Technician services in Dubai:</w:t>
      </w:r>
    </w:p>
    <w:p>
      <w:pPr>
        <w:numPr>
          <w:ilvl w:val="0"/>
          <w:numId w:val="1003"/>
        </w:numPr>
        <w:pStyle w:val="Compact"/>
      </w:pPr>
      <w:r>
        <w:rPr>
          <w:bCs/>
          <w:b/>
        </w:rPr>
        <w:t xml:space="preserve">Technology Integration:</w:t>
      </w:r>
      <w:r>
        <w:t xml:space="preserve"> </w:t>
      </w:r>
      <w:r>
        <w:t xml:space="preserve">Develop AI-assisted training modules for technicians to operate Dubai's emerging diagnostic platforms, creating a competitive differentiator.</w:t>
      </w:r>
    </w:p>
    <w:p>
      <w:pPr>
        <w:numPr>
          <w:ilvl w:val="0"/>
          <w:numId w:val="1003"/>
        </w:numPr>
        <w:pStyle w:val="Compact"/>
      </w:pPr>
      <w:r>
        <w:rPr>
          <w:bCs/>
          <w:b/>
        </w:rPr>
        <w:t xml:space="preserve">Dubai-Specific Compliance:</w:t>
      </w:r>
      <w:r>
        <w:t xml:space="preserve"> </w:t>
      </w:r>
      <w:r>
        <w:t xml:space="preserve">Create specialized MOHAP certification packages with 30% faster processing times than industry average.</w:t>
      </w:r>
    </w:p>
    <w:p>
      <w:pPr>
        <w:numPr>
          <w:ilvl w:val="0"/>
          <w:numId w:val="1003"/>
        </w:numPr>
        <w:pStyle w:val="Compact"/>
      </w:pPr>
      <w:r>
        <w:rPr>
          <w:bCs/>
          <w:b/>
        </w:rPr>
        <w:t xml:space="preserve">Partnership Expansion:</w:t>
      </w:r>
      <w:r>
        <w:t xml:space="preserve"> </w:t>
      </w:r>
      <w:r>
        <w:t xml:space="preserve">Secure exclusive agreements with Dubai Healthcare City Authority for all technician recruitment across its 150+ facilities.</w:t>
      </w:r>
    </w:p>
    <w:bookmarkEnd w:id="27"/>
    <w:bookmarkStart w:id="28" w:name="Xd5079d74cc43fca45e8d2b29a19dcab80d218d8"/>
    <w:p>
      <w:pPr>
        <w:pStyle w:val="Heading2"/>
      </w:pPr>
      <w:r>
        <w:t xml:space="preserve">Conclusion: The Future of Laboratory Technician Services in Dubai</w:t>
      </w:r>
    </w:p>
    <w:p>
      <w:pPr>
        <w:pStyle w:val="FirstParagraph"/>
      </w:pPr>
      <w:r>
        <w:t xml:space="preserve">This Sales Report confirms that Laboratory Technician services represent one of the most strategically significant growth verticals in the United Arab Emirates Dubai healthcare ecosystem. With Dubai's healthcare market projected to reach $18 billion by 2026 and diagnostic services growing at 19% annually, our company's specialized focus on Laboratory Technician recruitment, training, and compliance places us at the forefront of this opportunity.</w:t>
      </w:r>
    </w:p>
    <w:p>
      <w:pPr>
        <w:pStyle w:val="BodyText"/>
      </w:pPr>
      <w:r>
        <w:t xml:space="preserve">As we look toward the next fiscal year, we project a minimum 30% revenue increase through targeted initiatives addressing Dubai's unique regulatory and talent landscape. Our commitment to delivering certified Laboratory Technicians who meet the exacting standards of Dubai's healthcare authorities positions us for sustained market leadership in the United Arab Emirates.</w:t>
      </w:r>
    </w:p>
    <w:p>
      <w:pPr>
        <w:pStyle w:val="BodyText"/>
      </w:pPr>
      <w:r>
        <w:rPr>
          <w:bCs/>
          <w:b/>
        </w:rPr>
        <w:t xml:space="preserve">Final Note:</w:t>
      </w:r>
      <w:r>
        <w:t xml:space="preserve"> </w:t>
      </w:r>
      <w:r>
        <w:t xml:space="preserve">The success of our Laboratory Technician services directly contributes to Dubai's ambition as a global health destination, where access to skilled technicians ensures diagnostic accuracy that impacts patient outcomes across 2.5+ million residents and 10+ million annual medical tourists. This Sales Report underscores our vital role in supporting Dubai's healthcare excellence mission.</w:t>
      </w:r>
    </w:p>
    <w:p>
      <w:pPr>
        <w:pStyle w:val="BodyText"/>
      </w:pPr>
      <w:r>
        <w:t xml:space="preserve">Prepared by: Global Healthcare Solutions | Dubai Operations</w:t>
      </w:r>
    </w:p>
    <w:p>
      <w:pPr>
        <w:pStyle w:val="BodyText"/>
      </w:pPr>
      <w:r>
        <w:t xml:space="preserve">Date: October 26, 2024</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Laboratory Technician Services - Dubai, UAE</dc:title>
  <dc:creator/>
  <dc:language>en</dc:language>
  <cp:keywords/>
  <dcterms:created xsi:type="dcterms:W3CDTF">2026-07-21T06:21:02Z</dcterms:created>
  <dcterms:modified xsi:type="dcterms:W3CDTF">2026-07-21T06:21:02Z</dcterms:modified>
</cp:coreProperties>
</file>

<file path=docProps/custom.xml><?xml version="1.0" encoding="utf-8"?>
<Properties xmlns="http://schemas.openxmlformats.org/officeDocument/2006/custom-properties" xmlns:vt="http://schemas.openxmlformats.org/officeDocument/2006/docPropsVTypes"/>
</file>