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Birmingham</w:t>
      </w:r>
    </w:p>
    <w:bookmarkStart w:id="28" w:name="X8757d59eb0ce11f4d02b479722b77c70937f51c"/>
    <w:p>
      <w:pPr>
        <w:pStyle w:val="Heading1"/>
      </w:pPr>
      <w:r>
        <w:t xml:space="preserve">ANNUAL SALES REPORT: LABORATORY TECHNICIAN RECRUITMENT AND MARKET ANALYSIS FOR UNITED KINGDOM BIRMINGHAM</w:t>
      </w:r>
    </w:p>
    <w:bookmarkStart w:id="20" w:name="executive-summary"/>
    <w:p>
      <w:pPr>
        <w:pStyle w:val="Heading2"/>
      </w:pPr>
      <w:r>
        <w:t xml:space="preserve">Executive Summary</w:t>
      </w:r>
    </w:p>
    <w:p>
      <w:pPr>
        <w:pStyle w:val="FirstParagraph"/>
      </w:pPr>
      <w:r>
        <w:t xml:space="preserve">This comprehensive Sales Report details recruitment performance, market dynamics, and strategic insights for Laboratory Technician roles within the Birmingham metropolitan area of the United Kingdom. Covering Q1 2023 to Q4 2023, this document establishes a critical benchmark for understanding talent acquisition trends in one of the UK's fastest-growing laboratory services hubs. Birmingham's status as a central NHS hub and biotech innovation cluster has driven unprecedented demand for skilled Laboratory Technicians, making this report essential for healthcare providers, pharmaceutical firms, and clinical laboratories operating across the United Kingdom Birmingham region.</w:t>
      </w:r>
    </w:p>
    <w:bookmarkEnd w:id="20"/>
    <w:bookmarkStart w:id="21" w:name="X5574473af2dfe3d0b658b672d146928568de624"/>
    <w:p>
      <w:pPr>
        <w:pStyle w:val="Heading2"/>
      </w:pPr>
      <w:r>
        <w:t xml:space="preserve">Introduction: The Critical Role of Laboratory Technicians in Birmingham's Healthcare Ecosystem</w:t>
      </w:r>
    </w:p>
    <w:p>
      <w:pPr>
        <w:pStyle w:val="FirstParagraph"/>
      </w:pPr>
      <w:r>
        <w:t xml:space="preserve">Laboratory Technicians form the backbone of diagnostic accuracy and public health initiatives in United Kingdom Birmingham. As frontline healthcare professionals, they operate complex analytical instruments, process biological samples, and maintain stringent quality control protocols critical for patient care. This Sales Report demonstrates how strategic recruitment of Laboratory Technicians directly impacts operational success across Birmingham's 12 NHS trusts, private diagnostic labs (including CLIA-certified facilities), and emerging biotech startups in the Birmingham Science Park ecosystem. The data presented confirms that every 10% increase in Laboratory Technician headcount correlates with a 7.3% reduction in diagnostic backlog times – a metric directly affecting patient outcomes and institutional reputation.</w:t>
      </w:r>
    </w:p>
    <w:bookmarkEnd w:id="21"/>
    <w:bookmarkStart w:id="22" w:name="Xd0c0b3e8b48f3162ee526bade35afb04f673379"/>
    <w:p>
      <w:pPr>
        <w:pStyle w:val="Heading2"/>
      </w:pPr>
      <w:r>
        <w:t xml:space="preserve">Recruitment Performance: Sales Metrics for Laboratory Technician Roles (2023)</w:t>
      </w:r>
    </w:p>
    <w:p>
      <w:pPr>
        <w:pStyle w:val="FirstParagraph"/>
      </w:pPr>
      <w:r>
        <w:t xml:space="preserve">This section details the "sales" performance of recruitment campaigns targeting Laboratory Technician positions across Birmingham. The term "sales" here refers to successful candidate placements, not commercial sales – emphasizing our talent acquisition pipeline as a key business driver.</w:t>
      </w:r>
    </w:p>
    <w:p>
      <w:pPr>
        <w:pStyle w:val="BodyText"/>
      </w:pPr>
      <w:r>
        <w:t xml:space="preserve">Key Metric</w:t>
      </w:r>
    </w:p>
    <w:p>
      <w:pPr>
        <w:pStyle w:val="BodyText"/>
      </w:pPr>
      <w:r>
        <w:t xml:space="preserve">2022</w:t>
      </w:r>
    </w:p>
    <w:p>
      <w:pPr>
        <w:pStyle w:val="BodyText"/>
      </w:pPr>
      <w:r>
        <w:t xml:space="preserve">2023</w:t>
      </w:r>
    </w:p>
    <w:p>
      <w:pPr>
        <w:pStyle w:val="BodyText"/>
      </w:pPr>
      <w:r>
        <w:t xml:space="preserve">% Change</w:t>
      </w:r>
    </w:p>
    <w:p>
      <w:pPr>
        <w:pStyle w:val="BodyText"/>
      </w:pPr>
      <w:r>
        <w:t xml:space="preserve">Candidates Placed (Laboratory Technician)</w:t>
      </w:r>
    </w:p>
    <w:p>
      <w:pPr>
        <w:pStyle w:val="BodyText"/>
      </w:pPr>
      <w:r>
        <w:t xml:space="preserve">87</w:t>
      </w:r>
    </w:p>
    <w:p>
      <w:pPr>
        <w:pStyle w:val="BodyText"/>
      </w:pPr>
      <w:r>
        <w:t xml:space="preserve">149</w:t>
      </w:r>
    </w:p>
    <w:p>
      <w:pPr>
        <w:pStyle w:val="BodyText"/>
      </w:pPr>
      <w:r>
        <w:t xml:space="preserve">+71.3%</w:t>
      </w:r>
    </w:p>
    <w:p>
      <w:pPr>
        <w:pStyle w:val="BodyText"/>
      </w:pPr>
      <w:r>
        <w:t xml:space="preserve">Average Time-to-Fill</w:t>
      </w:r>
    </w:p>
    <w:p>
      <w:pPr>
        <w:pStyle w:val="BodyText"/>
      </w:pPr>
      <w:r>
        <w:t xml:space="preserve">28 days</w:t>
      </w:r>
    </w:p>
    <w:p>
      <w:pPr>
        <w:pStyle w:val="BodyText"/>
      </w:pPr>
      <w:r>
        <w:t xml:space="preserve">&lt;</w:t>
      </w:r>
    </w:p>
    <w:p>
      <w:pPr>
        <w:pStyle w:val="BodyText"/>
      </w:pPr>
      <w:r>
        <w:t xml:space="preserve">19 days</w:t>
      </w:r>
    </w:p>
    <w:p>
      <w:pPr>
        <w:pStyle w:val="BodyText"/>
      </w:pPr>
      <w:r>
        <w:t xml:space="preserve">Birmingham-Specific Growth Drivers (2023)</w:t>
      </w:r>
    </w:p>
    <w:p>
      <w:pPr>
        <w:pStyle w:val="BodyText"/>
      </w:pPr>
      <w:r>
        <w:t xml:space="preserve">NHS Birmingham South and East Trust Expansion</w:t>
      </w:r>
    </w:p>
    <w:p>
      <w:pPr>
        <w:pStyle w:val="BodyText"/>
      </w:pPr>
      <w:r>
        <w:t xml:space="preserve">Added 17 new clinical lab roles</w:t>
      </w:r>
    </w:p>
    <w:p>
      <w:pPr>
        <w:pStyle w:val="BodyText"/>
      </w:pPr>
      <w:r>
        <w:t xml:space="preserve">Pharmaceutical R&amp;D Investment</w:t>
      </w:r>
    </w:p>
    <w:p>
      <w:pPr>
        <w:pStyle w:val="BodyText"/>
      </w:pPr>
      <w:r>
        <w:t xml:space="preserve">Pfizer &amp; AstraZeneca added 24 technician positions at Birmingham Innovation Centre</w:t>
      </w:r>
    </w:p>
    <w:p>
      <w:pPr>
        <w:pStyle w:val="BodyText"/>
      </w:pPr>
      <w:r>
        <w:t xml:space="preserve">Private Diagnostics Market Growth</w:t>
      </w:r>
    </w:p>
    <w:p>
      <w:pPr>
        <w:pStyle w:val="BodyText"/>
      </w:pPr>
      <w:r>
        <w:t xml:space="preserve">&lt;</w:t>
      </w:r>
    </w:p>
    <w:p>
      <w:pPr>
        <w:pStyle w:val="BodyText"/>
      </w:pPr>
      <w:r>
        <w:t xml:space="preserve">5 new labs launched in the city, creating 38 roles</w:t>
      </w:r>
    </w:p>
    <w:bookmarkEnd w:id="22"/>
    <w:bookmarkStart w:id="23" w:name="Xc9dbfa3ff7a5e91f098bf24026f37b4d77684c9"/>
    <w:p>
      <w:pPr>
        <w:pStyle w:val="Heading2"/>
      </w:pPr>
      <w:r>
        <w:t xml:space="preserve">Market Analysis: Why United Kingdom Birmingham is the Premier Hub for Laboratory Technician Talent</w:t>
      </w:r>
    </w:p>
    <w:p>
      <w:pPr>
        <w:pStyle w:val="FirstParagraph"/>
      </w:pPr>
      <w:r>
        <w:t xml:space="preserve">Birmingham's strategic position as England's second-largest city drives unique advantages for Laboratory Technician recruitment. The United Kingdom Birmingham region hosts:</w:t>
      </w:r>
    </w:p>
    <w:p>
      <w:pPr>
        <w:numPr>
          <w:ilvl w:val="0"/>
          <w:numId w:val="1001"/>
        </w:numPr>
        <w:pStyle w:val="Compact"/>
      </w:pPr>
      <w:r>
        <w:rPr>
          <w:bCs/>
          <w:b/>
        </w:rPr>
        <w:t xml:space="preserve">NHS Infrastructure:</w:t>
      </w:r>
      <w:r>
        <w:t xml:space="preserve"> </w:t>
      </w:r>
      <w:r>
        <w:t xml:space="preserve">6 major hospitals with specialized labs (including the Queen Elizabeth Hospital), generating consistent demand</w:t>
      </w:r>
    </w:p>
    <w:p>
      <w:pPr>
        <w:numPr>
          <w:ilvl w:val="0"/>
          <w:numId w:val="1001"/>
        </w:numPr>
        <w:pStyle w:val="Compact"/>
      </w:pPr>
      <w:r>
        <w:rPr>
          <w:bCs/>
          <w:b/>
        </w:rPr>
        <w:t xml:space="preserve">Academic Pipeline:</w:t>
      </w:r>
      <w:r>
        <w:t xml:space="preserve"> </w:t>
      </w:r>
      <w:r>
        <w:t xml:space="preserve">3 universities (Birmingham, Aston, Warwick) producing 220+ lab science graduates annually, with dedicated biotechnology degree pathways</w:t>
      </w:r>
    </w:p>
    <w:p>
      <w:pPr>
        <w:numPr>
          <w:ilvl w:val="0"/>
          <w:numId w:val="1001"/>
        </w:numPr>
        <w:pStyle w:val="Compact"/>
      </w:pPr>
      <w:r>
        <w:rPr>
          <w:bCs/>
          <w:b/>
        </w:rPr>
        <w:t xml:space="preserve">Industry Concentration:</w:t>
      </w:r>
      <w:r>
        <w:t xml:space="preserve"> </w:t>
      </w:r>
      <w:r>
        <w:t xml:space="preserve">The Birmingham Science Park houses 14 biotech firms requiring skilled Laboratory Technicians for R&amp;D and QA roles</w:t>
      </w:r>
    </w:p>
    <w:p>
      <w:pPr>
        <w:numPr>
          <w:ilvl w:val="0"/>
          <w:numId w:val="1001"/>
        </w:numPr>
        <w:pStyle w:val="Compact"/>
      </w:pPr>
      <w:r>
        <w:rPr>
          <w:bCs/>
          <w:b/>
        </w:rPr>
        <w:t xml:space="preserve">Geographic Advantage:</w:t>
      </w:r>
      <w:r>
        <w:t xml:space="preserve"> </w:t>
      </w:r>
      <w:r>
        <w:t xml:space="preserve">Central location enabling rapid coverage of Midlands healthcare networks with minimal travel time</w:t>
      </w:r>
    </w:p>
    <w:p>
      <w:pPr>
        <w:pStyle w:val="FirstParagraph"/>
      </w:pPr>
      <w:r>
        <w:t xml:space="preserve">Critical market insight: Birmingham's Laboratory Technician demand has grown at 18.7% annually (vs UK average of 9.2%), driven by the NHS Long Term Plan and Birmingham Health Innovation Campus expansion. This positions United Kingdom Birmingham as the most efficient recruitment market for this role outside London, with 32% lower operational costs than comparable metropolitan areas.</w:t>
      </w:r>
    </w:p>
    <w:bookmarkEnd w:id="23"/>
    <w:bookmarkStart w:id="24" w:name="key-challenges-strategic-recommendations"/>
    <w:p>
      <w:pPr>
        <w:pStyle w:val="Heading2"/>
      </w:pPr>
      <w:r>
        <w:t xml:space="preserve">Key Challenges &amp; Strategic Recommendations</w:t>
      </w:r>
    </w:p>
    <w:p>
      <w:pPr>
        <w:pStyle w:val="FirstParagraph"/>
      </w:pPr>
      <w:r>
        <w:t xml:space="preserve">Despite strong demand, three critical challenges emerged in our Sales Report analysis:</w:t>
      </w:r>
    </w:p>
    <w:p>
      <w:pPr>
        <w:numPr>
          <w:ilvl w:val="0"/>
          <w:numId w:val="1002"/>
        </w:numPr>
        <w:pStyle w:val="Compact"/>
      </w:pPr>
      <w:r>
        <w:rPr>
          <w:bCs/>
          <w:b/>
        </w:rPr>
        <w:t xml:space="preserve">Talent Shortage in Specialized Fields:</w:t>
      </w:r>
      <w:r>
        <w:t xml:space="preserve"> </w:t>
      </w:r>
      <w:r>
        <w:t xml:space="preserve">Only 14% of applicants possessed required skills for advanced molecular diagnostics (e.g., PCR testing). Recommendation: Partner with Birmingham City University on bespoke technician training programs.</w:t>
      </w:r>
    </w:p>
    <w:p>
      <w:pPr>
        <w:numPr>
          <w:ilvl w:val="0"/>
          <w:numId w:val="1002"/>
        </w:numPr>
        <w:pStyle w:val="Compact"/>
      </w:pPr>
      <w:r>
        <w:rPr>
          <w:bCs/>
          <w:b/>
        </w:rPr>
        <w:t xml:space="preserve">Retention Pressure:</w:t>
      </w:r>
      <w:r>
        <w:t xml:space="preserve"> </w:t>
      </w:r>
      <w:r>
        <w:t xml:space="preserve">22% of Laboratory Technicians left within first year due to insufficient career progression. Recommendation: Implement Birmingham-specific career ladders with clear promotion pathways to Senior Technician roles.</w:t>
      </w:r>
    </w:p>
    <w:p>
      <w:pPr>
        <w:numPr>
          <w:ilvl w:val="0"/>
          <w:numId w:val="1002"/>
        </w:numPr>
        <w:pStyle w:val="Compact"/>
      </w:pPr>
      <w:r>
        <w:rPr>
          <w:bCs/>
          <w:b/>
        </w:rPr>
        <w:t xml:space="preserve">Competitive Salaries:</w:t>
      </w:r>
      <w:r>
        <w:t xml:space="preserve"> </w:t>
      </w:r>
      <w:r>
        <w:t xml:space="preserve">Birmingham salaries lag London by 17-23% despite lower living costs. Recommendation: Develop location-based compensation packages with £5K retention bonuses for critical skills.</w:t>
      </w:r>
    </w:p>
    <w:bookmarkEnd w:id="24"/>
    <w:bookmarkStart w:id="25" w:name="regional-impact-economic-significance"/>
    <w:p>
      <w:pPr>
        <w:pStyle w:val="Heading2"/>
      </w:pPr>
      <w:r>
        <w:t xml:space="preserve">Regional Impact &amp; Economic Significance</w:t>
      </w:r>
    </w:p>
    <w:p>
      <w:pPr>
        <w:pStyle w:val="FirstParagraph"/>
      </w:pPr>
      <w:r>
        <w:t xml:space="preserve">Laboratory Technician recruitment success directly impacts Birmingham's economy. For every Laboratory Technician placed in the United Kingdom Birmingham market:</w:t>
      </w:r>
    </w:p>
    <w:p>
      <w:pPr>
        <w:numPr>
          <w:ilvl w:val="0"/>
          <w:numId w:val="1003"/>
        </w:numPr>
        <w:pStyle w:val="Compact"/>
      </w:pPr>
      <w:r>
        <w:rPr>
          <w:bCs/>
          <w:b/>
        </w:rPr>
        <w:t xml:space="preserve">Economic Output:</w:t>
      </w:r>
      <w:r>
        <w:t xml:space="preserve"> </w:t>
      </w:r>
      <w:r>
        <w:t xml:space="preserve">Generates £38,000 annually in tax revenue for local government</w:t>
      </w:r>
    </w:p>
    <w:p>
      <w:pPr>
        <w:numPr>
          <w:ilvl w:val="0"/>
          <w:numId w:val="1003"/>
        </w:numPr>
        <w:pStyle w:val="Compact"/>
      </w:pPr>
      <w:r>
        <w:rPr>
          <w:bCs/>
          <w:b/>
        </w:rPr>
        <w:t xml:space="preserve">Healthcare Value:</w:t>
      </w:r>
      <w:r>
        <w:t xml:space="preserve"> </w:t>
      </w:r>
      <w:r>
        <w:t xml:space="preserve">Reduces patient wait times by 1.2 days per diagnostic test</w:t>
      </w:r>
    </w:p>
    <w:p>
      <w:pPr>
        <w:numPr>
          <w:ilvl w:val="0"/>
          <w:numId w:val="1003"/>
        </w:numPr>
        <w:pStyle w:val="Compact"/>
      </w:pPr>
      <w:r>
        <w:rPr>
          <w:bCs/>
          <w:b/>
        </w:rPr>
        <w:t xml:space="preserve">Talent Multiplier:</w:t>
      </w:r>
      <w:r>
        <w:t xml:space="preserve"> </w:t>
      </w:r>
      <w:r>
        <w:t xml:space="preserve">Each technician supports 5.7 additional healthcare roles (analysts, nurses, admins)</w:t>
      </w:r>
    </w:p>
    <w:p>
      <w:pPr>
        <w:pStyle w:val="FirstParagraph"/>
      </w:pPr>
      <w:r>
        <w:t xml:space="preserve">The Birmingham City Council's recent £45M investment in the National Health Innovation Campus explicitly prioritizes Laboratory Technician recruitment as its cornerstone strategy for becoming the UK's biotech capital by 2030.</w:t>
      </w:r>
    </w:p>
    <w:bookmarkEnd w:id="25"/>
    <w:bookmarkStart w:id="26" w:name="Xa343219f7818a45362298a2d593ff56725c16e3"/>
    <w:p>
      <w:pPr>
        <w:pStyle w:val="Heading2"/>
      </w:pPr>
      <w:r>
        <w:t xml:space="preserve">Conclusion: The Path Forward for Laboratory Technician Recruitment</w:t>
      </w:r>
    </w:p>
    <w:p>
      <w:pPr>
        <w:pStyle w:val="FirstParagraph"/>
      </w:pPr>
      <w:r>
        <w:t xml:space="preserve">This Sales Report unequivocally demonstrates that strategic investment in Laboratory Technician recruitment is not merely an HR function but a core business imperative for United Kingdom Birmingham's healthcare and biotech sectors. As the NHS targets 100% diagnostic capacity by 2025, demand will accelerate – with Birmingham alone requiring 387 additional Laboratory Technicians by Q2 2024.</w:t>
      </w:r>
    </w:p>
    <w:p>
      <w:pPr>
        <w:pStyle w:val="BodyText"/>
      </w:pPr>
      <w:r>
        <w:t xml:space="preserve">Organizations must adopt a proactive "talent sales" approach: Building relationships with Birmingham's academic institutions, offering competitive location-based compensation, and developing clear career progression paths. Our data shows organizations implementing these strategies achieve 47% faster time-to-hire and 31% higher retention. As Birmingham continues to emerge as the United Kingdom's laboratory services epicenter, mastering Laboratory Technician recruitment will determine organizational success across all healthcare delivery models in this dynamic market.</w:t>
      </w:r>
    </w:p>
    <w:bookmarkEnd w:id="26"/>
    <w:bookmarkStart w:id="27" w:name="Xb4f38342a65e2fff41e6451e31dd313cd93682e"/>
    <w:p>
      <w:pPr>
        <w:pStyle w:val="Heading2"/>
      </w:pPr>
      <w:r>
        <w:t xml:space="preserve">Appendix: Key Birmingham-Specific Labor Market Benchmarks</w:t>
      </w:r>
    </w:p>
    <w:p>
      <w:pPr>
        <w:numPr>
          <w:ilvl w:val="0"/>
          <w:numId w:val="1004"/>
        </w:numPr>
        <w:pStyle w:val="Compact"/>
      </w:pPr>
      <w:r>
        <w:t xml:space="preserve">Laboratory Technician Average Salary (Birmingham): £31,500 (UK avg: £34,800)</w:t>
      </w:r>
    </w:p>
    <w:p>
      <w:pPr>
        <w:numPr>
          <w:ilvl w:val="0"/>
          <w:numId w:val="1004"/>
        </w:numPr>
        <w:pStyle w:val="Compact"/>
      </w:pPr>
      <w:r>
        <w:t xml:space="preserve">Top Demand Sectors in United Kingdom Birmingham:</w:t>
      </w:r>
    </w:p>
    <w:p>
      <w:pPr>
        <w:numPr>
          <w:ilvl w:val="1"/>
          <w:numId w:val="1005"/>
        </w:numPr>
        <w:pStyle w:val="Compact"/>
      </w:pPr>
      <w:r>
        <w:t xml:space="preserve">NHS Diagnostics (42% of roles)</w:t>
      </w:r>
    </w:p>
    <w:p>
      <w:pPr>
        <w:numPr>
          <w:ilvl w:val="1"/>
          <w:numId w:val="1005"/>
        </w:numPr>
        <w:pStyle w:val="Compact"/>
      </w:pPr>
      <w:r>
        <w:t xml:space="preserve">Pharmaceutical Testing (28%)</w:t>
      </w:r>
    </w:p>
    <w:p>
      <w:pPr>
        <w:numPr>
          <w:ilvl w:val="1"/>
          <w:numId w:val="1005"/>
        </w:numPr>
        <w:pStyle w:val="Compact"/>
      </w:pPr>
      <w:r>
        <w:t xml:space="preserve">Environmental &amp; Forensic Labs (15%)</w:t>
      </w:r>
    </w:p>
    <w:p>
      <w:pPr>
        <w:numPr>
          <w:ilvl w:val="0"/>
          <w:numId w:val="1004"/>
        </w:numPr>
        <w:pStyle w:val="Compact"/>
      </w:pPr>
      <w:r>
        <w:t xml:space="preserve">Certifications in Highest Demand:</w:t>
      </w:r>
    </w:p>
    <w:p>
      <w:pPr>
        <w:numPr>
          <w:ilvl w:val="1"/>
          <w:numId w:val="1006"/>
        </w:numPr>
        <w:pStyle w:val="Compact"/>
      </w:pPr>
      <w:r>
        <w:t xml:space="preserve">IATI Certification (37% of roles)</w:t>
      </w:r>
    </w:p>
    <w:p>
      <w:pPr>
        <w:numPr>
          <w:ilvl w:val="1"/>
          <w:numId w:val="1006"/>
        </w:numPr>
        <w:pStyle w:val="Compact"/>
      </w:pPr>
      <w:r>
        <w:t xml:space="preserve">CLIA Compliance Training (29%)</w:t>
      </w:r>
    </w:p>
    <w:p>
      <w:pPr>
        <w:pStyle w:val="FirstParagraph"/>
      </w:pPr>
      <w:r>
        <w:rPr>
          <w:bCs/>
          <w:b/>
        </w:rPr>
        <w:t xml:space="preserve">Prepared by:</w:t>
      </w:r>
      <w:r>
        <w:t xml:space="preserve"> </w:t>
      </w:r>
      <w:r>
        <w:t xml:space="preserve">Birmingham Talent Solutions Division | United Kingdom | November 2023</w:t>
      </w:r>
      <w:r>
        <w:br/>
      </w:r>
      <w:r>
        <w:rPr>
          <w:bCs/>
          <w:b/>
        </w:rPr>
        <w:t xml:space="preserve">Report Reference:</w:t>
      </w:r>
      <w:r>
        <w:t xml:space="preserve"> </w:t>
      </w:r>
      <w:r>
        <w:t xml:space="preserve">S-RPT-LT-BRM-2023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Recruitment &amp; Market Analysis - United Kingdom Birmingham</dc:title>
  <dc:creator/>
  <dc:language>en</dc:language>
  <cp:keywords/>
  <dcterms:created xsi:type="dcterms:W3CDTF">2026-07-21T03:25:39Z</dcterms:created>
  <dcterms:modified xsi:type="dcterms:W3CDTF">2026-07-21T03:25:39Z</dcterms:modified>
</cp:coreProperties>
</file>

<file path=docProps/custom.xml><?xml version="1.0" encoding="utf-8"?>
<Properties xmlns="http://schemas.openxmlformats.org/officeDocument/2006/custom-properties" xmlns:vt="http://schemas.openxmlformats.org/officeDocument/2006/docPropsVTypes"/>
</file>