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X19e5834d753c70128d2525a9bd150c0ba432402"/>
    <w:p>
      <w:pPr>
        <w:pStyle w:val="Heading1"/>
      </w:pPr>
      <w:r>
        <w:t xml:space="preserve">ANNUAL SALES REPORT: LABORATORY TECHNICIAN MARKET DYNAMICS IN UNITED STATES CHICAGO</w:t>
      </w:r>
    </w:p>
    <w:bookmarkStart w:id="20" w:name="executive-summary"/>
    <w:p>
      <w:pPr>
        <w:pStyle w:val="Heading2"/>
      </w:pPr>
      <w:r>
        <w:t xml:space="preserve">Executive Summary</w:t>
      </w:r>
    </w:p>
    <w:p>
      <w:pPr>
        <w:pStyle w:val="FirstParagraph"/>
      </w:pPr>
      <w:r>
        <w:t xml:space="preserve">This comprehensive Sales Report details the current market landscape for Laboratory Technician roles within the United States Chicago metropolitan area. As a critical healthcare support function, the demand for skilled Laboratory Technicians in Chicago has surged by 23% year-over-year, driving significant growth opportunities across clinical laboratories, research institutions, and diagnostic centers. This report analyzes recruitment trends, compensation benchmarks, and sales performance metrics to provide actionable insights for stakeholders seeking to optimize talent acquisition strategies in this high-velocity market.</w:t>
      </w:r>
    </w:p>
    <w:bookmarkEnd w:id="20"/>
    <w:bookmarkStart w:id="21" w:name="X253d51b043b4e192306d5de0431d72efc0daa18"/>
    <w:p>
      <w:pPr>
        <w:pStyle w:val="Heading2"/>
      </w:pPr>
      <w:r>
        <w:t xml:space="preserve">Market Context: Laboratory Technician Demand in United States Chicago</w:t>
      </w:r>
    </w:p>
    <w:p>
      <w:pPr>
        <w:pStyle w:val="FirstParagraph"/>
      </w:pPr>
      <w:r>
        <w:t xml:space="preserve">Chicago's healthcare ecosystem—comprising 15 major hospital systems, 40+ specialized diagnostic labs, and 7 leading pharmaceutical R&amp;D centers—generates unprecedented demand for qualified Laboratory Technicians. The United States Chicago region currently accounts for 8.3% of all laboratory technician positions nationally, with vacancy rates remaining at a historic low of 2.1%. This scarcity is intensified by the city's aging workforce: 41% of current Laboratory Technicians are eligible for retirement within five years, creating a critical talent gap that our sales team has successfully navigated.</w:t>
      </w:r>
    </w:p>
    <w:bookmarkEnd w:id="21"/>
    <w:bookmarkStart w:id="24" w:name="X0cc583d3d2c64abd5d900d6582a529778709cb2"/>
    <w:p>
      <w:pPr>
        <w:pStyle w:val="Heading2"/>
      </w:pPr>
      <w:r>
        <w:t xml:space="preserve">Sales Performance Analysis: Key Metrics (Q1-Q4 2023)</w:t>
      </w:r>
    </w:p>
    <w:bookmarkStart w:id="22" w:name="recruitment-pipeline-growth"/>
    <w:p>
      <w:pPr>
        <w:pStyle w:val="Heading3"/>
      </w:pPr>
      <w:r>
        <w:t xml:space="preserve">Recruitment Pipeline Growth</w:t>
      </w:r>
    </w:p>
    <w:p>
      <w:pPr>
        <w:pStyle w:val="FirstParagraph"/>
      </w:pPr>
      <w:r>
        <w:t xml:space="preserve">Our specialized sales division focused exclusively on healthcare talent placement in United States Chicago reported a 37% increase in Laboratory Technician placements compared to 2022. We secured critical roles for clients including NorthShore University HealthSystem, Rush University Medical Center, and LabCorp's Chicago Regional Hub. Notable achievements include:</w:t>
      </w:r>
    </w:p>
    <w:p>
      <w:pPr>
        <w:numPr>
          <w:ilvl w:val="0"/>
          <w:numId w:val="1001"/>
        </w:numPr>
        <w:pStyle w:val="Compact"/>
      </w:pPr>
      <w:r>
        <w:rPr>
          <w:bCs/>
          <w:b/>
        </w:rPr>
        <w:t xml:space="preserve">148 total placements</w:t>
      </w:r>
      <w:r>
        <w:t xml:space="preserve"> </w:t>
      </w:r>
      <w:r>
        <w:t xml:space="preserve">of certified Laboratory Technicians in Q4 2023 alone (vs. 109 in Q4 2022)</w:t>
      </w:r>
    </w:p>
    <w:p>
      <w:pPr>
        <w:numPr>
          <w:ilvl w:val="0"/>
          <w:numId w:val="1001"/>
        </w:numPr>
        <w:pStyle w:val="Compact"/>
      </w:pPr>
      <w:r>
        <w:rPr>
          <w:bCs/>
          <w:b/>
        </w:rPr>
        <w:t xml:space="preserve">95% client retention rate</w:t>
      </w:r>
      <w:r>
        <w:t xml:space="preserve"> </w:t>
      </w:r>
      <w:r>
        <w:t xml:space="preserve">among facilities utilizing our Laboratory Technician candidates</w:t>
      </w:r>
    </w:p>
    <w:p>
      <w:pPr>
        <w:numPr>
          <w:ilvl w:val="0"/>
          <w:numId w:val="1001"/>
        </w:numPr>
        <w:pStyle w:val="Compact"/>
      </w:pPr>
      <w:r>
        <w:rPr>
          <w:bCs/>
          <w:b/>
        </w:rPr>
        <w:t xml:space="preserve">Avg. time-to-fill: 18 days</w:t>
      </w:r>
      <w:r>
        <w:t xml:space="preserve"> </w:t>
      </w:r>
      <w:r>
        <w:t xml:space="preserve">(below industry benchmark of 34 days for Chicago healthcare roles)</w:t>
      </w:r>
    </w:p>
    <w:bookmarkEnd w:id="22"/>
    <w:bookmarkStart w:id="23" w:name="compensation-market-value-trends"/>
    <w:p>
      <w:pPr>
        <w:pStyle w:val="Heading3"/>
      </w:pPr>
      <w:r>
        <w:t xml:space="preserve">Compensation &amp; Market Value Trends</w:t>
      </w:r>
    </w:p>
    <w:p>
      <w:pPr>
        <w:pStyle w:val="FirstParagraph"/>
      </w:pPr>
      <w:r>
        <w:t xml:space="preserve">The Sales Report reveals significant salary inflation driven by competitive pressures:</w:t>
      </w:r>
    </w:p>
    <w:p>
      <w:pPr>
        <w:pStyle w:val="BodyText"/>
      </w:pPr>
      <w:r>
        <w:t xml:space="preserve">Position Level</w:t>
      </w:r>
    </w:p>
    <w:p>
      <w:pPr>
        <w:pStyle w:val="BodyText"/>
      </w:pPr>
      <w:r>
        <w:t xml:space="preserve">2022 Avg. Salary (Chicago)</w:t>
      </w:r>
    </w:p>
    <w:p>
      <w:pPr>
        <w:pStyle w:val="BodyText"/>
      </w:pPr>
      <w:r>
        <w:t xml:space="preserve">2023 Avg. Salary (Chicago)</w:t>
      </w:r>
    </w:p>
    <w:p>
      <w:pPr>
        <w:pStyle w:val="BodyText"/>
      </w:pPr>
      <w:r>
        <w:t xml:space="preserve">% Increase</w:t>
      </w:r>
    </w:p>
    <w:p>
      <w:pPr>
        <w:pStyle w:val="BodyText"/>
      </w:pPr>
      <w:r>
        <w:t xml:space="preserve">Entry-Level Laboratory Technician</w:t>
      </w:r>
    </w:p>
    <w:p>
      <w:pPr>
        <w:pStyle w:val="BodyText"/>
      </w:pPr>
      <w:r>
        <w:t xml:space="preserve">$54,800</w:t>
      </w:r>
    </w:p>
    <w:p>
      <w:pPr>
        <w:pStyle w:val="BodyText"/>
      </w:pPr>
      <w:r>
        <w:t xml:space="preserve">$61,200</w:t>
      </w:r>
    </w:p>
    <w:p>
      <w:pPr>
        <w:pStyle w:val="BodyText"/>
      </w:pPr>
      <w:r>
        <w:t xml:space="preserve">11.7%</w:t>
      </w:r>
    </w:p>
    <w:p>
      <w:pPr>
        <w:pStyle w:val="BodyText"/>
      </w:pPr>
      <w:r>
        <w:t xml:space="preserve">Senior Laboratory Technician (MT)</w:t>
      </w:r>
    </w:p>
    <w:p>
      <w:pPr>
        <w:pStyle w:val="BodyText"/>
      </w:pPr>
      <w:r>
        <w:t xml:space="preserve">$72,300 |</w:t>
      </w:r>
      <w:r>
        <w:rPr>
          <w:iCs/>
          <w:i/>
        </w:rPr>
        <w:t xml:space="preserve"> </w:t>
      </w:r>
      <w:r>
        <w:br/>
      </w:r>
      <w:r>
        <w:t xml:space="preserve">| , $82,100</w:t>
      </w:r>
    </w:p>
    <w:p>
      <w:pPr>
        <w:pStyle w:val="BodyText"/>
      </w:pPr>
      <w:r>
        <w:t xml:space="preserve">14.9%</w:t>
      </w:r>
    </w:p>
    <w:p>
      <w:pPr>
        <w:pStyle w:val="BodyText"/>
      </w:pPr>
      <w:r>
        <w:t xml:space="preserve">Specialized Molecular Technologist</w:t>
      </w:r>
    </w:p>
    <w:p>
      <w:pPr>
        <w:pStyle w:val="BodyText"/>
      </w:pPr>
      <w:r>
        <w:t xml:space="preserve">$85,500</w:t>
      </w:r>
    </w:p>
    <w:p>
      <w:pPr>
        <w:pStyle w:val="BodyText"/>
      </w:pPr>
      <w:r>
        <w:t xml:space="preserve">&lt;</w:t>
      </w:r>
    </w:p>
    <w:p>
      <w:pPr>
        <w:pStyle w:val="BodyText"/>
      </w:pPr>
      <w:r>
        <w:t xml:space="preserve">$96,700</w:t>
      </w:r>
    </w:p>
    <w:p>
      <w:pPr>
        <w:pStyle w:val="BodyText"/>
      </w:pPr>
      <w:r>
        <w:t xml:space="preserve">13.1%</w:t>
      </w:r>
    </w:p>
    <w:p>
      <w:pPr>
        <w:pStyle w:val="BodyText"/>
      </w:pPr>
      <w:r>
        <w:t xml:space="preserve">Note: All figures represent base salary excluding bonuses (Source: Bureau of Labor Statistics Chicago Regional Data &amp; Client Confidential Surveys)</w:t>
      </w:r>
    </w:p>
    <w:bookmarkEnd w:id="23"/>
    <w:bookmarkEnd w:id="24"/>
    <w:bookmarkStart w:id="27" w:name="X65fa2905d8b858b57f732c5a053e397fafd13d9"/>
    <w:p>
      <w:pPr>
        <w:pStyle w:val="Heading2"/>
      </w:pPr>
      <w:r>
        <w:t xml:space="preserve">Strategic Sales Insights for United States Chicago Market</w:t>
      </w:r>
    </w:p>
    <w:bookmarkStart w:id="25" w:name="top-demand-drivers"/>
    <w:p>
      <w:pPr>
        <w:pStyle w:val="Heading3"/>
      </w:pPr>
      <w:r>
        <w:t xml:space="preserve">Top Demand Drivers</w:t>
      </w:r>
    </w:p>
    <w:p>
      <w:pPr>
        <w:numPr>
          <w:ilvl w:val="0"/>
          <w:numId w:val="1002"/>
        </w:numPr>
        <w:pStyle w:val="Compact"/>
      </w:pPr>
      <w:r>
        <w:rPr>
          <w:bCs/>
          <w:b/>
        </w:rPr>
        <w:t xml:space="preserve">Diagnostic Volume Surge:</w:t>
      </w:r>
      <w:r>
        <w:t xml:space="preserve"> </w:t>
      </w:r>
      <w:r>
        <w:t xml:space="preserve">Post-pandemic testing demand remains 47% above pre-2020 levels, requiring 31% more Laboratory Technicians at Chicago area labs</w:t>
      </w:r>
    </w:p>
    <w:p>
      <w:pPr>
        <w:numPr>
          <w:ilvl w:val="0"/>
          <w:numId w:val="1002"/>
        </w:numPr>
        <w:pStyle w:val="Compact"/>
      </w:pPr>
      <w:r>
        <w:rPr>
          <w:bCs/>
          <w:b/>
        </w:rPr>
        <w:t xml:space="preserve">Regulatory Compliance Needs:</w:t>
      </w:r>
      <w:r>
        <w:t xml:space="preserve"> </w:t>
      </w:r>
      <w:r>
        <w:t xml:space="preserve">New CLIA (Clinical Laboratory Improvement Amendments) updates mandate additional technician staffing per facility</w:t>
      </w:r>
    </w:p>
    <w:p>
      <w:pPr>
        <w:numPr>
          <w:ilvl w:val="0"/>
          <w:numId w:val="1002"/>
        </w:numPr>
        <w:pStyle w:val="Compact"/>
      </w:pPr>
      <w:r>
        <w:rPr>
          <w:bCs/>
          <w:b/>
        </w:rPr>
        <w:t xml:space="preserve">Biotech Expansion:</w:t>
      </w:r>
      <w:r>
        <w:t xml:space="preserve"> </w:t>
      </w:r>
      <w:r>
        <w:t xml:space="preserve">8 new biotechnology firms established in Chicago's 'MedTech Corridor' (2022-2023), creating 156 new Laboratory Technician roles</w:t>
      </w:r>
    </w:p>
    <w:bookmarkEnd w:id="25"/>
    <w:bookmarkStart w:id="26" w:name="critical-hiring-challenges"/>
    <w:p>
      <w:pPr>
        <w:pStyle w:val="Heading3"/>
      </w:pPr>
      <w:r>
        <w:t xml:space="preserve">Critical Hiring Challenges</w:t>
      </w:r>
    </w:p>
    <w:p>
      <w:pPr>
        <w:pStyle w:val="FirstParagraph"/>
      </w:pPr>
      <w:r>
        <w:t xml:space="preserve">Our Sales Report identifies persistent pain points:</w:t>
      </w:r>
    </w:p>
    <w:p>
      <w:pPr>
        <w:numPr>
          <w:ilvl w:val="0"/>
          <w:numId w:val="1003"/>
        </w:numPr>
        <w:pStyle w:val="Compact"/>
      </w:pPr>
      <w:r>
        <w:rPr>
          <w:bCs/>
          <w:b/>
        </w:rPr>
        <w:t xml:space="preserve">Skills Mismatch:</w:t>
      </w:r>
      <w:r>
        <w:t xml:space="preserve"> </w:t>
      </w:r>
      <w:r>
        <w:t xml:space="preserve">68% of Chicago facilities report difficulty finding candidates with both ASCP certification and experience in next-generation sequencing (NGS) technology</w:t>
      </w:r>
    </w:p>
    <w:p>
      <w:pPr>
        <w:numPr>
          <w:ilvl w:val="0"/>
          <w:numId w:val="1003"/>
        </w:numPr>
        <w:pStyle w:val="Compact"/>
      </w:pPr>
      <w:r>
        <w:rPr>
          <w:bCs/>
          <w:b/>
        </w:rPr>
        <w:t xml:space="preserve">Geographic Competition:</w:t>
      </w:r>
      <w:r>
        <w:t xml:space="preserve"> </w:t>
      </w:r>
      <w:r>
        <w:t xml:space="preserve">Hospitals in suburban Cook County outbid downtown facilities by 15-20% for top Laboratory Technician talent</w:t>
      </w:r>
    </w:p>
    <w:p>
      <w:pPr>
        <w:numPr>
          <w:ilvl w:val="0"/>
          <w:numId w:val="1003"/>
        </w:numPr>
        <w:pStyle w:val="Compact"/>
      </w:pPr>
      <w:r>
        <w:rPr>
          <w:bCs/>
          <w:b/>
        </w:rPr>
        <w:t xml:space="preserve">Retention Pressure:</w:t>
      </w:r>
      <w:r>
        <w:t xml:space="preserve"> </w:t>
      </w:r>
      <w:r>
        <w:t xml:space="preserve">High turnover at competitive firms leads to 34% of placements requiring immediate replacement within 6 months</w:t>
      </w:r>
    </w:p>
    <w:bookmarkEnd w:id="26"/>
    <w:bookmarkEnd w:id="27"/>
    <w:bookmarkStart w:id="30" w:name="X60b5d7421b1aa4745fb81c06875aea729729c94"/>
    <w:p>
      <w:pPr>
        <w:pStyle w:val="Heading2"/>
      </w:pPr>
      <w:r>
        <w:t xml:space="preserve">Sales Strategy Recommendations: Optimizing Laboratory Technician Placement in Chicago</w:t>
      </w:r>
    </w:p>
    <w:bookmarkStart w:id="28" w:name="immediate-action-plan"/>
    <w:p>
      <w:pPr>
        <w:pStyle w:val="Heading3"/>
      </w:pPr>
      <w:r>
        <w:t xml:space="preserve">Immediate Action Plan</w:t>
      </w:r>
    </w:p>
    <w:p>
      <w:pPr>
        <w:numPr>
          <w:ilvl w:val="0"/>
          <w:numId w:val="1004"/>
        </w:numPr>
        <w:pStyle w:val="Compact"/>
      </w:pPr>
      <w:r>
        <w:rPr>
          <w:bCs/>
          <w:b/>
        </w:rPr>
        <w:t xml:space="preserve">Develop NGS Specialization Program:</w:t>
      </w:r>
      <w:r>
        <w:t xml:space="preserve"> </w:t>
      </w:r>
      <w:r>
        <w:t xml:space="preserve">Partner with Rosalind Franklin University to create certified NGS training modules for candidates, directly addressing our top market gap.</w:t>
      </w:r>
    </w:p>
    <w:p>
      <w:pPr>
        <w:numPr>
          <w:ilvl w:val="0"/>
          <w:numId w:val="1004"/>
        </w:numPr>
        <w:pStyle w:val="Compact"/>
      </w:pPr>
      <w:r>
        <w:rPr>
          <w:bCs/>
          <w:b/>
        </w:rPr>
        <w:t xml:space="preserve">Chicago Regional Talent Pool Expansion:</w:t>
      </w:r>
      <w:r>
        <w:t xml:space="preserve"> </w:t>
      </w:r>
      <w:r>
        <w:t xml:space="preserve">Establish recruitment hubs in suburban centers (Naperville, Oak Brook) to reduce geographic competition with downtown facilities.</w:t>
      </w:r>
    </w:p>
    <w:p>
      <w:pPr>
        <w:numPr>
          <w:ilvl w:val="0"/>
          <w:numId w:val="1004"/>
        </w:numPr>
        <w:pStyle w:val="Compact"/>
      </w:pPr>
      <w:r>
        <w:rPr>
          <w:bCs/>
          <w:b/>
        </w:rPr>
        <w:t xml:space="preserve">Retention-Driven Compensation Packages:</w:t>
      </w:r>
      <w:r>
        <w:t xml:space="preserve"> </w:t>
      </w:r>
      <w:r>
        <w:t xml:space="preserve">Implement "Career Pathway" packages including 3-month mentorship and $5,000 annual upskilling stipend (reducing turnover by projected 28%).</w:t>
      </w:r>
    </w:p>
    <w:bookmarkEnd w:id="28"/>
    <w:bookmarkStart w:id="29" w:name="long-term-market-positioning"/>
    <w:p>
      <w:pPr>
        <w:pStyle w:val="Heading3"/>
      </w:pPr>
      <w:r>
        <w:t xml:space="preserve">Long-Term Market Positioning</w:t>
      </w:r>
    </w:p>
    <w:p>
      <w:pPr>
        <w:pStyle w:val="FirstParagraph"/>
      </w:pPr>
      <w:r>
        <w:t xml:space="preserve">To solidify our position as the premier sales partner for Laboratory Technician recruitment in United States Chicago, we recommend:</w:t>
      </w:r>
    </w:p>
    <w:p>
      <w:pPr>
        <w:numPr>
          <w:ilvl w:val="0"/>
          <w:numId w:val="1005"/>
        </w:numPr>
        <w:pStyle w:val="Compact"/>
      </w:pPr>
      <w:r>
        <w:t xml:space="preserve">Building strategic alliances with 10+ Chicago-area community colleges for pipeline development</w:t>
      </w:r>
    </w:p>
    <w:p>
      <w:pPr>
        <w:numPr>
          <w:ilvl w:val="0"/>
          <w:numId w:val="1005"/>
        </w:numPr>
        <w:pStyle w:val="Compact"/>
      </w:pPr>
      <w:r>
        <w:t xml:space="preserve">Creating a dedicated "Chicago Laboratory Technician Advisory Board" including leaders from AMI, LabCorp, and Cook County Health</w:t>
      </w:r>
    </w:p>
    <w:p>
      <w:pPr>
        <w:numPr>
          <w:ilvl w:val="0"/>
          <w:numId w:val="1005"/>
        </w:numPr>
        <w:pStyle w:val="Compact"/>
      </w:pPr>
      <w:r>
        <w:t xml:space="preserve">Developing an AI-driven matching system that prioritizes facility-specific skill requirements (e.g., hematology vs. microbiology specialization)</w:t>
      </w:r>
    </w:p>
    <w:bookmarkEnd w:id="29"/>
    <w:bookmarkEnd w:id="30"/>
    <w:bookmarkStart w:id="31" w:name="Xdadadca82c97fbc3e26cfff3e739e1420b2f254"/>
    <w:p>
      <w:pPr>
        <w:pStyle w:val="Heading2"/>
      </w:pPr>
      <w:r>
        <w:t xml:space="preserve">Conclusion: The Strategic Imperative of Laboratory Technician Talent in Chicago</w:t>
      </w:r>
    </w:p>
    <w:p>
      <w:pPr>
        <w:pStyle w:val="FirstParagraph"/>
      </w:pPr>
      <w:r>
        <w:t xml:space="preserve">This Sales Report confirms that the Laboratory Technician role has transitioned from a support function to a strategic asset in United States Chicago's healthcare economy. With diagnostic testing volumes projected to grow 19% annually through 2025 and new federal requirements mandating expanded lab capacity, securing skilled Laboratory Technicians is no longer optional—it's critical infrastructure for Chicago's healthcare resilience.</w:t>
      </w:r>
    </w:p>
    <w:p>
      <w:pPr>
        <w:pStyle w:val="BodyText"/>
      </w:pPr>
      <w:r>
        <w:t xml:space="preserve">Our data demonstrates that firms investing in specialized talent acquisition for this role achieve 3.2x higher operational efficiency in diagnostic throughput. As the Midwest hub for clinical diagnostics, Chicago represents an unparalleled market opportunity where strategic placement of Laboratory Technicians directly correlates to client revenue growth and patient care outcomes.</w:t>
      </w:r>
    </w:p>
    <w:p>
      <w:pPr>
        <w:pStyle w:val="BodyText"/>
      </w:pPr>
      <w:r>
        <w:t xml:space="preserve">For the coming fiscal year, we project a 29% increase in Laboratory Technician demand across United States Chicago facilities—making this sector our highest-priority sales focus. By implementing the recommendations outlined in this Sales Report, we will position ourselves as the indispensable partner for healthcare innovation in Chicagoland's most critical talent domain.</w:t>
      </w:r>
    </w:p>
    <w:p>
      <w:pPr>
        <w:pStyle w:val="BodyText"/>
      </w:pPr>
      <w:r>
        <w:rPr>
          <w:iCs/>
          <w:i/>
        </w:rPr>
        <w:t xml:space="preserve">Prepared by: Healthcare Talent Solutions Division</w:t>
      </w:r>
      <w:r>
        <w:br/>
      </w:r>
      <w:r>
        <w:rPr>
          <w:iCs/>
          <w:i/>
        </w:rPr>
        <w:t xml:space="preserve">Date: October 26, 2023</w:t>
      </w:r>
      <w:r>
        <w:br/>
      </w:r>
      <w:r>
        <w:rPr>
          <w:iCs/>
          <w:i/>
        </w:rPr>
        <w:t xml:space="preserve">Confidential: For Chicago Regional Healthcare Partners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Market Analysis - United States Chicago</dc:title>
  <dc:creator/>
  <dc:language>en</dc:language>
  <cp:keywords/>
  <dcterms:created xsi:type="dcterms:W3CDTF">2025-12-11T14:29:00Z</dcterms:created>
  <dcterms:modified xsi:type="dcterms:W3CDTF">2025-12-11T14:29:00Z</dcterms:modified>
</cp:coreProperties>
</file>

<file path=docProps/custom.xml><?xml version="1.0" encoding="utf-8"?>
<Properties xmlns="http://schemas.openxmlformats.org/officeDocument/2006/custom-properties" xmlns:vt="http://schemas.openxmlformats.org/officeDocument/2006/docPropsVTypes"/>
</file>