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Lawyer</w:t>
      </w:r>
      <w:r>
        <w:t xml:space="preserve"> </w:t>
      </w:r>
      <w:r>
        <w:t xml:space="preserve">Sales</w:t>
      </w:r>
      <w:r>
        <w:t xml:space="preserve"> </w:t>
      </w:r>
      <w:r>
        <w:t xml:space="preserve">Report</w:t>
      </w:r>
    </w:p>
    <w:bookmarkStart w:id="29" w:name="X4f724b7c1971d0df2da19c1b3918f5c74ed299d"/>
    <w:p>
      <w:pPr>
        <w:pStyle w:val="Heading1"/>
      </w:pPr>
      <w:r>
        <w:t xml:space="preserve">Comprehensive Sales Report: Legal Services Performance in Australia Brisbane</w:t>
      </w:r>
    </w:p>
    <w:bookmarkStart w:id="28" w:name="X7a05ed6acc018e874af1e7265e5d8392e0bb5d0"/>
    <w:p>
      <w:pPr>
        <w:pStyle w:val="Heading2"/>
      </w:pPr>
      <w:r>
        <w:t xml:space="preserve">Prepared for: Brisbane Legal Practice Management Team</w:t>
      </w:r>
    </w:p>
    <w:p>
      <w:pPr>
        <w:pStyle w:val="FirstParagraph"/>
      </w:pPr>
      <w:r>
        <w:t xml:space="preserve">Date: October 26, 2023 | Report Period: Q3 2023</w:t>
      </w:r>
    </w:p>
    <w:bookmarkStart w:id="20" w:name="executive-summary"/>
    <w:p>
      <w:pPr>
        <w:pStyle w:val="Heading3"/>
      </w:pPr>
      <w:r>
        <w:t xml:space="preserve">Executive Summary</w:t>
      </w:r>
    </w:p>
    <w:p>
      <w:pPr>
        <w:pStyle w:val="FirstParagraph"/>
      </w:pPr>
      <w:r>
        <w:t xml:space="preserve">This Sales Report provides a detailed analysis of legal service performance across our Brisbane practice, highlighting critical growth metrics and strategic insights for the Australian legal market. As a leading law firm operating within Australia Brisbane, we've achieved unprecedented client acquisition rates and revenue growth this quarter. This document serves as both an operational assessment and strategic roadmap for our continued dominance in Queensland's competitive legal landscape. The findings demonstrate how our specialized approach to legal services has positioned us as the preferred</w:t>
      </w:r>
      <w:r>
        <w:t xml:space="preserve"> </w:t>
      </w:r>
      <w:r>
        <w:rPr>
          <w:bCs/>
          <w:b/>
        </w:rPr>
        <w:t xml:space="preserve">Lawyer</w:t>
      </w:r>
      <w:r>
        <w:t xml:space="preserve"> </w:t>
      </w:r>
      <w:r>
        <w:t xml:space="preserve">of choice for Brisbane-based enterprises and individuals seeking expert representation.</w:t>
      </w:r>
    </w:p>
    <w:bookmarkEnd w:id="20"/>
    <w:bookmarkStart w:id="21" w:name="Xeb34c7dcfdc186003b6b9f9991c6199303a9b33"/>
    <w:p>
      <w:pPr>
        <w:pStyle w:val="Heading3"/>
      </w:pPr>
      <w:r>
        <w:t xml:space="preserve">Key Sales Metrics: Australia Brisbane Market Performance</w:t>
      </w:r>
    </w:p>
    <w:p>
      <w:pPr>
        <w:pStyle w:val="FirstParagraph"/>
      </w:pPr>
      <w:r>
        <w:t xml:space="preserve">The Q3 2023 Sales Report reveals exceptional performance across all service lines. We secured 47 new commercial clients in Brisbane – a 28% increase from Q2 and surpassing our annual target by 15%. This growth is particularly significant given Australia Brisbane's saturated legal market, where only top-tier firms achieve such expansion. Notable achievements include:</w:t>
      </w:r>
    </w:p>
    <w:p>
      <w:pPr>
        <w:numPr>
          <w:ilvl w:val="0"/>
          <w:numId w:val="1001"/>
        </w:numPr>
        <w:pStyle w:val="Compact"/>
      </w:pPr>
      <w:r>
        <w:rPr>
          <w:bCs/>
          <w:b/>
        </w:rPr>
        <w:t xml:space="preserve">Revenue Growth:</w:t>
      </w:r>
      <w:r>
        <w:t xml:space="preserve"> </w:t>
      </w:r>
      <w:r>
        <w:t xml:space="preserve">$1.87M in new client engagements (up 34% YoY), with 62% of revenue generated from Brisbane-based corporate clients</w:t>
      </w:r>
    </w:p>
    <w:p>
      <w:pPr>
        <w:numPr>
          <w:ilvl w:val="0"/>
          <w:numId w:val="1001"/>
        </w:numPr>
        <w:pStyle w:val="Compact"/>
      </w:pPr>
      <w:r>
        <w:rPr>
          <w:bCs/>
          <w:b/>
        </w:rPr>
        <w:t xml:space="preserve">Client Acquisition Cost (CAC):</w:t>
      </w:r>
      <w:r>
        <w:t xml:space="preserve"> </w:t>
      </w:r>
      <w:r>
        <w:t xml:space="preserve">Reduced by 22% through targeted digital campaigns focused on Brisbane business hubs like Fortitude Valley and the CBD</w:t>
      </w:r>
    </w:p>
    <w:p>
      <w:pPr>
        <w:numPr>
          <w:ilvl w:val="0"/>
          <w:numId w:val="1001"/>
        </w:numPr>
        <w:pStyle w:val="Compact"/>
      </w:pPr>
      <w:r>
        <w:rPr>
          <w:bCs/>
          <w:b/>
        </w:rPr>
        <w:t xml:space="preserve">Retention Rate:</w:t>
      </w:r>
      <w:r>
        <w:t xml:space="preserve"> </w:t>
      </w:r>
      <w:r>
        <w:t xml:space="preserve">94% among existing Australia Brisbane clients, exceeding national average by 27 percentage points</w:t>
      </w:r>
    </w:p>
    <w:p>
      <w:pPr>
        <w:numPr>
          <w:ilvl w:val="0"/>
          <w:numId w:val="1001"/>
        </w:numPr>
        <w:pStyle w:val="Compact"/>
      </w:pPr>
      <w:r>
        <w:rPr>
          <w:bCs/>
          <w:b/>
        </w:rPr>
        <w:t xml:space="preserve">Sales Conversion Rate:</w:t>
      </w:r>
      <w:r>
        <w:t xml:space="preserve"> </w:t>
      </w:r>
      <w:r>
        <w:t xml:space="preserve">41% from initial inquiry to signed engagement (vs. industry benchmark of 28%)</w:t>
      </w:r>
    </w:p>
    <w:bookmarkEnd w:id="21"/>
    <w:bookmarkStart w:id="22" w:name="X32e301a2d0d46fe4169aeb781527bee0b34f0ca"/>
    <w:p>
      <w:pPr>
        <w:pStyle w:val="Heading3"/>
      </w:pPr>
      <w:r>
        <w:t xml:space="preserve">Market Analysis: Why Brisbane Responds to Our Sales Strategy</w:t>
      </w:r>
    </w:p>
    <w:p>
      <w:pPr>
        <w:pStyle w:val="FirstParagraph"/>
      </w:pPr>
      <w:r>
        <w:t xml:space="preserve">The success in Australia Brisbane stems from our hyper-localized approach. Unlike national firms that offer generic services, our Sales Report identifies three decisive factors driving client acquisition:</w:t>
      </w:r>
    </w:p>
    <w:p>
      <w:pPr>
        <w:numPr>
          <w:ilvl w:val="0"/>
          <w:numId w:val="1002"/>
        </w:numPr>
        <w:pStyle w:val="Compact"/>
      </w:pPr>
      <w:r>
        <w:rPr>
          <w:bCs/>
          <w:b/>
        </w:rPr>
        <w:t xml:space="preserve">Geographic Specialization:</w:t>
      </w:r>
      <w:r>
        <w:t xml:space="preserve"> </w:t>
      </w:r>
      <w:r>
        <w:t xml:space="preserve">We've dedicated 100% of sales resources to Brisbane metropolitan area, developing deep understanding of local court procedures and business regulations. This focus has made our practice the go-to</w:t>
      </w:r>
      <w:r>
        <w:t xml:space="preserve"> </w:t>
      </w:r>
      <w:r>
        <w:rPr>
          <w:iCs/>
          <w:i/>
        </w:rPr>
        <w:t xml:space="preserve">Lawyer</w:t>
      </w:r>
      <w:r>
        <w:t xml:space="preserve"> </w:t>
      </w:r>
      <w:r>
        <w:t xml:space="preserve">for Queensland startups navigating complex licensing requirements.</w:t>
      </w:r>
    </w:p>
    <w:p>
      <w:pPr>
        <w:numPr>
          <w:ilvl w:val="0"/>
          <w:numId w:val="1002"/>
        </w:numPr>
        <w:pStyle w:val="Compact"/>
      </w:pPr>
      <w:r>
        <w:rPr>
          <w:bCs/>
          <w:b/>
        </w:rPr>
        <w:t xml:space="preserve">Cultural Alignment:</w:t>
      </w:r>
      <w:r>
        <w:t xml:space="preserve"> </w:t>
      </w:r>
      <w:r>
        <w:t xml:space="preserve">Our sales team undergoes mandatory Brisbane cultural immersion training, enabling authentic engagement with local business communities – a critical differentiator in Australia's regional legal market.</w:t>
      </w:r>
    </w:p>
    <w:p>
      <w:pPr>
        <w:numPr>
          <w:ilvl w:val="0"/>
          <w:numId w:val="1002"/>
        </w:numPr>
        <w:pStyle w:val="Compact"/>
      </w:pPr>
      <w:r>
        <w:rPr>
          <w:bCs/>
          <w:b/>
        </w:rPr>
        <w:t xml:space="preserve">Solution-Driven Sales Model:</w:t>
      </w:r>
      <w:r>
        <w:t xml:space="preserve"> </w:t>
      </w:r>
      <w:r>
        <w:t xml:space="preserve">Instead of selling "legal services," we present tailored solutions to Brisbane-specific challenges (e.g., waterfront development compliance, Queensland tourism industry regulations), directly addressing client pain points identified through our Q3 Brisbane Client Needs Survey.</w:t>
      </w:r>
    </w:p>
    <w:bookmarkEnd w:id="22"/>
    <w:bookmarkStart w:id="23" w:name="X9ff97bded4552c1a6134c9cbcacf5759b5481e4"/>
    <w:p>
      <w:pPr>
        <w:pStyle w:val="Heading3"/>
      </w:pPr>
      <w:r>
        <w:t xml:space="preserve">Client Acquisition Breakdown: Australia Brisbane Segment</w:t>
      </w:r>
    </w:p>
    <w:p>
      <w:pPr>
        <w:pStyle w:val="FirstParagraph"/>
      </w:pPr>
      <w:r>
        <w:t xml:space="preserve">Our Sales Report details a strategic shift toward high-value commercial clients in the Brisbane market. The top three acquisition channels generated 76% of new business:</w:t>
      </w:r>
    </w:p>
    <w:p>
      <w:pPr>
        <w:pStyle w:val="BodyText"/>
      </w:pPr>
      <w:r>
        <w:t xml:space="preserve">Acquisition Channel</w:t>
      </w:r>
    </w:p>
    <w:p>
      <w:pPr>
        <w:pStyle w:val="BodyText"/>
      </w:pPr>
      <w:r>
        <w:t xml:space="preserve">New Clients</w:t>
      </w:r>
    </w:p>
    <w:p>
      <w:pPr>
        <w:pStyle w:val="BodyText"/>
      </w:pPr>
      <w:r>
        <w:t xml:space="preserve">Revenue Impact</w:t>
      </w:r>
    </w:p>
    <w:p>
      <w:pPr>
        <w:pStyle w:val="BodyText"/>
      </w:pPr>
      <w:r>
        <w:t xml:space="preserve">Client Satisfaction (NPS)</w:t>
      </w:r>
    </w:p>
    <w:p>
      <w:pPr>
        <w:pStyle w:val="BodyText"/>
      </w:pPr>
      <w:r>
        <w:t xml:space="preserve">Brisbane Business Networking Events (e.g., Brisbane Chamber of Commerce)</w:t>
      </w:r>
    </w:p>
    <w:p>
      <w:pPr>
        <w:pStyle w:val="BodyText"/>
      </w:pPr>
      <w:r>
        <w:t xml:space="preserve">19</w:t>
      </w:r>
    </w:p>
    <w:p>
      <w:pPr>
        <w:pStyle w:val="BodyText"/>
      </w:pPr>
      <w:r>
        <w:t xml:space="preserve">$620K</w:t>
      </w:r>
    </w:p>
    <w:p>
      <w:pPr>
        <w:pStyle w:val="BodyText"/>
      </w:pPr>
      <w:r>
        <w:t xml:space="preserve">87</w:t>
      </w:r>
    </w:p>
    <w:p>
      <w:pPr>
        <w:pStyle w:val="BodyText"/>
      </w:pPr>
      <w:r>
        <w:t xml:space="preserve">Google Ads Targeting Brisbane Keywords ("Brisbane commercial lawyer", "Queensland employment law")</w:t>
      </w:r>
    </w:p>
    <w:p>
      <w:pPr>
        <w:pStyle w:val="BodyText"/>
      </w:pPr>
      <w:r>
        <w:t xml:space="preserve">14</w:t>
      </w:r>
    </w:p>
    <w:p>
      <w:pPr>
        <w:pStyle w:val="BodyText"/>
      </w:pPr>
      <w:r>
        <w:t xml:space="preserve">Total Brisbane Commercial Segment</w:t>
      </w:r>
    </w:p>
    <w:p>
      <w:pPr>
        <w:pStyle w:val="BodyText"/>
      </w:pPr>
      <w:r>
        <w:t xml:space="preserve">47 Clients</w:t>
      </w:r>
    </w:p>
    <w:p>
      <w:pPr>
        <w:pStyle w:val="BodyText"/>
      </w:pPr>
      <w:r>
        <w:t xml:space="preserve">$1.87M Revenue</w:t>
      </w:r>
    </w:p>
    <w:bookmarkEnd w:id="23"/>
    <w:bookmarkStart w:id="24" w:name="X87effa396c26c5e80687c93c8b9c88ba7672e4f"/>
    <w:p>
      <w:pPr>
        <w:pStyle w:val="Heading3"/>
      </w:pPr>
      <w:r>
        <w:t xml:space="preserve">Challenges Identified in Australia Brisbane Market</w:t>
      </w:r>
    </w:p>
    <w:p>
      <w:pPr>
        <w:pStyle w:val="FirstParagraph"/>
      </w:pPr>
      <w:r>
        <w:t xml:space="preserve">While results are strong, our Sales Report highlights critical challenges requiring immediate attention:</w:t>
      </w:r>
    </w:p>
    <w:p>
      <w:pPr>
        <w:numPr>
          <w:ilvl w:val="0"/>
          <w:numId w:val="1003"/>
        </w:numPr>
        <w:pStyle w:val="Compact"/>
      </w:pPr>
      <w:r>
        <w:rPr>
          <w:bCs/>
          <w:b/>
        </w:rPr>
        <w:t xml:space="preserve">Competition Intensification:</w:t>
      </w:r>
      <w:r>
        <w:t xml:space="preserve"> </w:t>
      </w:r>
      <w:r>
        <w:t xml:space="preserve">Rising number of boutique firms targeting Brisbane's growing startup ecosystem. We've observed a 18% increase in competitive bids for commercial clients this quarter.</w:t>
      </w:r>
    </w:p>
    <w:p>
      <w:pPr>
        <w:numPr>
          <w:ilvl w:val="0"/>
          <w:numId w:val="1003"/>
        </w:numPr>
        <w:pStyle w:val="Compact"/>
      </w:pPr>
      <w:r>
        <w:rPr>
          <w:bCs/>
          <w:b/>
        </w:rPr>
        <w:t xml:space="preserve">Client Expectation Shifts:</w:t>
      </w:r>
      <w:r>
        <w:t xml:space="preserve"> </w:t>
      </w:r>
      <w:r>
        <w:t xml:space="preserve">Brisbane-based businesses now demand transparent pricing models (89% of new inquiries request fixed-fee structures), which our current sales team requires additional training to implement.</w:t>
      </w:r>
    </w:p>
    <w:p>
      <w:pPr>
        <w:numPr>
          <w:ilvl w:val="0"/>
          <w:numId w:val="1003"/>
        </w:numPr>
        <w:pStyle w:val="Compact"/>
      </w:pPr>
      <w:r>
        <w:rPr>
          <w:bCs/>
          <w:b/>
        </w:rPr>
        <w:t xml:space="preserve">Talent Gap:</w:t>
      </w:r>
      <w:r>
        <w:t xml:space="preserve"> </w:t>
      </w:r>
      <w:r>
        <w:t xml:space="preserve">Shortage of bilingual legal sales professionals fluent in both English and Indigenous languages (e.g., Kuku Yalanji) limits outreach to Brisbane's regional communities.</w:t>
      </w:r>
    </w:p>
    <w:bookmarkEnd w:id="24"/>
    <w:bookmarkStart w:id="25" w:name="X894a449581948eeda9207f83eaaf61fcac308f8"/>
    <w:p>
      <w:pPr>
        <w:pStyle w:val="Heading3"/>
      </w:pPr>
      <w:r>
        <w:t xml:space="preserve">Strategic Recommendations for Queensland Legal Sales Growth</w:t>
      </w:r>
    </w:p>
    <w:p>
      <w:pPr>
        <w:pStyle w:val="FirstParagraph"/>
      </w:pPr>
      <w:r>
        <w:t xml:space="preserve">This Sales Report concludes with actionable initiatives to maintain our leadership position as the premier</w:t>
      </w:r>
      <w:r>
        <w:t xml:space="preserve"> </w:t>
      </w:r>
      <w:r>
        <w:rPr>
          <w:bCs/>
          <w:b/>
        </w:rPr>
        <w:t xml:space="preserve">Lawyer</w:t>
      </w:r>
      <w:r>
        <w:t xml:space="preserve"> </w:t>
      </w:r>
      <w:r>
        <w:t xml:space="preserve">firm in Australia Brisbane:</w:t>
      </w:r>
    </w:p>
    <w:p>
      <w:pPr>
        <w:numPr>
          <w:ilvl w:val="0"/>
          <w:numId w:val="1004"/>
        </w:numPr>
        <w:pStyle w:val="Compact"/>
      </w:pPr>
      <w:r>
        <w:rPr>
          <w:bCs/>
          <w:b/>
        </w:rPr>
        <w:t xml:space="preserve">Brisbane-Specific Pricing Suite:</w:t>
      </w:r>
      <w:r>
        <w:t xml:space="preserve"> </w:t>
      </w:r>
      <w:r>
        <w:t xml:space="preserve">Develop fixed-fee packages for common Queensland business challenges (e.g., $5,995 for "Brisbane Retail License Compliance Package") by Q1 2024. This addresses the pricing transparency demand identified in our market analysis.</w:t>
      </w:r>
    </w:p>
    <w:p>
      <w:pPr>
        <w:numPr>
          <w:ilvl w:val="0"/>
          <w:numId w:val="1004"/>
        </w:numPr>
        <w:pStyle w:val="Compact"/>
      </w:pPr>
      <w:r>
        <w:rPr>
          <w:bCs/>
          <w:b/>
        </w:rPr>
        <w:t xml:space="preserve">Regional Partnership Program:</w:t>
      </w:r>
      <w:r>
        <w:t xml:space="preserve"> </w:t>
      </w:r>
      <w:r>
        <w:t xml:space="preserve">Forge alliances with Brisbane-based business incubators (e.g., The Foundry, Brisbane Innovation Hub) to create co-branded client acquisition pipelines.</w:t>
      </w:r>
    </w:p>
    <w:p>
      <w:pPr>
        <w:numPr>
          <w:ilvl w:val="0"/>
          <w:numId w:val="1004"/>
        </w:numPr>
        <w:pStyle w:val="Compact"/>
      </w:pPr>
      <w:r>
        <w:rPr>
          <w:bCs/>
          <w:b/>
        </w:rPr>
        <w:t xml:space="preserve">Digital Sales Enhancement:</w:t>
      </w:r>
      <w:r>
        <w:t xml:space="preserve"> </w:t>
      </w:r>
      <w:r>
        <w:t xml:space="preserve">Launch geo-targeted social media campaigns focused on Brisbane suburbs showing 30%+ annual business growth (including Coopers Plains and Chelmer), leveraging our local market expertise.</w:t>
      </w:r>
    </w:p>
    <w:p>
      <w:pPr>
        <w:numPr>
          <w:ilvl w:val="0"/>
          <w:numId w:val="1004"/>
        </w:numPr>
        <w:pStyle w:val="Compact"/>
      </w:pPr>
      <w:r>
        <w:rPr>
          <w:bCs/>
          <w:b/>
        </w:rPr>
        <w:t xml:space="preserve">Cultural Competency Training:</w:t>
      </w:r>
      <w:r>
        <w:t xml:space="preserve"> </w:t>
      </w:r>
      <w:r>
        <w:t xml:space="preserve">Implement mandatory training for all sales staff in Queensland Indigenous legal traditions by end of Q1 2024, expanding our reach to historically underserved communities.</w:t>
      </w:r>
    </w:p>
    <w:bookmarkEnd w:id="25"/>
    <w:bookmarkStart w:id="27" w:name="conclusion-the-brisbane-advantage"/>
    <w:p>
      <w:pPr>
        <w:pStyle w:val="Heading3"/>
      </w:pPr>
      <w:r>
        <w:t xml:space="preserve">Conclusion: The Brisbane Advantage</w:t>
      </w:r>
    </w:p>
    <w:p>
      <w:pPr>
        <w:pStyle w:val="FirstParagraph"/>
      </w:pPr>
      <w:r>
        <w:t xml:space="preserve">This comprehensive Sales Report confirms that Australia Brisbane remains the most profitable and strategically vital market for our practice. Our differentiated approach – prioritizing hyper-local expertise over national scaling – has created a sustainable competitive advantage in a market where 78% of clients cite "Brisbane-specific knowledge" as their primary selection criterion. As we continue to refine our sales methodology, we reaffirm that the future of legal sales success in Australia lies not with generic service offerings, but with firms that embed themselves within the community they serve. Our Brisbane practice isn't just delivering legal services; we're becoming an indispensable part of Queensland's business ecosystem.</w:t>
      </w:r>
    </w:p>
    <w:p>
      <w:pPr>
        <w:pStyle w:val="BodyText"/>
      </w:pPr>
      <w:r>
        <w:t xml:space="preserve">For our team: Every referral received from a Brisbane-based business owner is a testament to our commitment to local excellence. This Sales Report isn't merely data – it's proof that when a</w:t>
      </w:r>
      <w:r>
        <w:t xml:space="preserve"> </w:t>
      </w:r>
      <w:r>
        <w:rPr>
          <w:bCs/>
          <w:b/>
        </w:rPr>
        <w:t xml:space="preserve">Lawyer</w:t>
      </w:r>
      <w:r>
        <w:t xml:space="preserve"> </w:t>
      </w:r>
      <w:r>
        <w:t xml:space="preserve">understands the unique rhythms of Australia Brisbane, exceptional client outcomes and business growth become inevitable.</w:t>
      </w:r>
    </w:p>
    <w:bookmarkStart w:id="26" w:name="X995016c33edafdd286549ceb9ca98c8fe140149"/>
    <w:p>
      <w:pPr>
        <w:pStyle w:val="Heading4"/>
      </w:pPr>
      <w:r>
        <w:t xml:space="preserve">Prepared by: Brisbane Legal Strategy Division</w:t>
      </w:r>
    </w:p>
    <w:p>
      <w:pPr>
        <w:pStyle w:val="FirstParagraph"/>
      </w:pPr>
      <w:r>
        <w:t xml:space="preserve">© 2023 [Firm Name] | Authorised for internal use only | Confidential: Australia Brisbane Legal Practice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Lawyer Sales Report</dc:title>
  <dc:creator/>
  <dc:language>en</dc:language>
  <cp:keywords/>
  <dcterms:created xsi:type="dcterms:W3CDTF">2026-07-21T06:08:21Z</dcterms:created>
  <dcterms:modified xsi:type="dcterms:W3CDTF">2026-07-21T06:08:21Z</dcterms:modified>
</cp:coreProperties>
</file>

<file path=docProps/custom.xml><?xml version="1.0" encoding="utf-8"?>
<Properties xmlns="http://schemas.openxmlformats.org/officeDocument/2006/custom-properties" xmlns:vt="http://schemas.openxmlformats.org/officeDocument/2006/docPropsVTypes"/>
</file>