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Cairo</w:t>
      </w:r>
      <w:r>
        <w:t xml:space="preserve"> </w:t>
      </w:r>
      <w:r>
        <w:t xml:space="preserve">Legal</w:t>
      </w:r>
      <w:r>
        <w:t xml:space="preserve"> </w:t>
      </w:r>
      <w:r>
        <w:t xml:space="preserve">Services</w:t>
      </w:r>
      <w:r>
        <w:t xml:space="preserve"> </w:t>
      </w:r>
      <w:r>
        <w:t xml:space="preserve">Sales</w:t>
      </w:r>
      <w:r>
        <w:t xml:space="preserve"> </w:t>
      </w:r>
      <w:r>
        <w:t xml:space="preserve">Report</w:t>
      </w:r>
    </w:p>
    <w:bookmarkStart w:id="26" w:name="X05fbe8be94c7da157ca4ff5aaff113e4437fc03"/>
    <w:p>
      <w:pPr>
        <w:pStyle w:val="Heading1"/>
      </w:pPr>
      <w:r>
        <w:t xml:space="preserve">Comprehensive Sales Performance Report: Legal Service Utilization in Egypt Cairo (Q3 2023)</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By:</w:t>
      </w:r>
      <w:r>
        <w:t xml:space="preserve"> </w:t>
      </w:r>
      <w:r>
        <w:t xml:space="preserve">Cairo Legal Solutions Business Development Division</w:t>
      </w:r>
    </w:p>
    <w:bookmarkStart w:id="20" w:name="i.-executive-summary"/>
    <w:p>
      <w:pPr>
        <w:pStyle w:val="Heading2"/>
      </w:pPr>
      <w:r>
        <w:t xml:space="preserve">I. Executive Summary</w:t>
      </w:r>
    </w:p>
    <w:p>
      <w:pPr>
        <w:pStyle w:val="FirstParagraph"/>
      </w:pPr>
      <w:r>
        <w:t xml:space="preserve">This</w:t>
      </w:r>
      <w:r>
        <w:t xml:space="preserve"> </w:t>
      </w:r>
      <w:r>
        <w:rPr>
          <w:iCs/>
          <w:i/>
        </w:rPr>
        <w:t xml:space="preserve">Sales Report</w:t>
      </w:r>
      <w:r>
        <w:t xml:space="preserve"> </w:t>
      </w:r>
      <w:r>
        <w:t xml:space="preserve">details the performance of our premier legal services division operating within the dynamic legal marketplace of Egypt Cairo. The quarter demonstrated robust growth in client acquisition and service delivery, directly addressing the escalating demand for specialized legal expertise across Cairo's corporate, commercial, and personal litigation sectors. As a leading</w:t>
      </w:r>
      <w:r>
        <w:t xml:space="preserve"> </w:t>
      </w:r>
      <w:r>
        <w:rPr>
          <w:iCs/>
          <w:i/>
        </w:rPr>
        <w:t xml:space="preserve">Lawyer</w:t>
      </w:r>
      <w:r>
        <w:t xml:space="preserve"> </w:t>
      </w:r>
      <w:r>
        <w:t xml:space="preserve">practice firm rooted in Egypt's capital, our strategic focus on high-value case management and client relationship development has yielded significant results. This report underscores how our tailored approach to Egyptian legal frameworks within the Cairo business ecosystem has positioned us for sustained market leadership.</w:t>
      </w:r>
    </w:p>
    <w:bookmarkEnd w:id="20"/>
    <w:bookmarkStart w:id="21" w:name="X4225dbe60e8a8989d18f8ed00ee051ed8731c10"/>
    <w:p>
      <w:pPr>
        <w:pStyle w:val="Heading2"/>
      </w:pPr>
      <w:r>
        <w:t xml:space="preserve">II. Key Sales Metrics &amp; Performance Highlights (Egypt Cairo Focus)</w:t>
      </w:r>
    </w:p>
    <w:p>
      <w:pPr>
        <w:pStyle w:val="FirstParagraph"/>
      </w:pPr>
      <w:r>
        <w:t xml:space="preserve">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Client Acquisition (Cairo-Based)</w:t>
      </w:r>
    </w:p>
    <w:p>
      <w:pPr>
        <w:pStyle w:val="BodyText"/>
      </w:pPr>
      <w:r>
        <w:t xml:space="preserve">47 Clients</w:t>
      </w:r>
    </w:p>
    <w:p>
      <w:pPr>
        <w:pStyle w:val="BodyText"/>
      </w:pPr>
      <w:r>
        <w:t xml:space="preserve">38 Clients</w:t>
      </w:r>
    </w:p>
    <w:p>
      <w:pPr>
        <w:pStyle w:val="BodyText"/>
      </w:pPr>
      <w:r>
        <w:t xml:space="preserve">+23.7%</w:t>
      </w:r>
    </w:p>
    <w:p>
      <w:pPr>
        <w:pStyle w:val="BodyText"/>
      </w:pPr>
      <w:r>
        <w:t xml:space="preserve">Total Cases Handled (Cairo Courts)</w:t>
      </w:r>
    </w:p>
    <w:p>
      <w:pPr>
        <w:pStyle w:val="BodyText"/>
      </w:pPr>
      <w:r>
        <w:t xml:space="preserve">128 Cases</w:t>
      </w:r>
    </w:p>
    <w:p>
      <w:pPr>
        <w:pStyle w:val="BodyText"/>
      </w:pPr>
      <w:r>
        <w:t xml:space="preserve">105 Cases</w:t>
      </w:r>
    </w:p>
    <w:p>
      <w:pPr>
        <w:pStyle w:val="BodyText"/>
      </w:pPr>
      <w:r>
        <w:t xml:space="preserve">+21.9%</w:t>
      </w:r>
    </w:p>
    <w:p>
      <w:pPr>
        <w:pStyle w:val="BodyText"/>
      </w:pPr>
      <w:r>
        <w:t xml:space="preserve">Client Retention Rate (Cairo)</w:t>
      </w:r>
    </w:p>
    <w:p>
      <w:pPr>
        <w:pStyle w:val="BodyText"/>
      </w:pPr>
      <w:r>
        <w:t xml:space="preserve">86%</w:t>
      </w:r>
    </w:p>
    <w:p>
      <w:pPr>
        <w:pStyle w:val="BodyText"/>
      </w:pPr>
      <w:r>
        <w:t xml:space="preserve">&lt; td&gt;82%</w:t>
      </w:r>
    </w:p>
    <w:p>
      <w:pPr>
        <w:pStyle w:val="BodyText"/>
      </w:pPr>
      <w:r>
        <w:t xml:space="preserve">&lt; td&gt;+4.0%&lt; / td&gt;</w:t>
      </w:r>
    </w:p>
    <w:p>
      <w:pPr>
        <w:pStyle w:val="BodyText"/>
      </w:pPr>
      <w:r>
        <w:t xml:space="preserve">Average Revenue Per Case (Egypt Cairo)</w:t>
      </w:r>
    </w:p>
    <w:p>
      <w:pPr>
        <w:pStyle w:val="BodyText"/>
      </w:pPr>
      <w:r>
        <w:t xml:space="preserve">EGP 152,500</w:t>
      </w:r>
    </w:p>
    <w:p>
      <w:pPr>
        <w:pStyle w:val="BodyText"/>
      </w:pPr>
      <w:r>
        <w:t xml:space="preserve">EGP 138,700</w:t>
      </w:r>
    </w:p>
    <w:p>
      <w:pPr>
        <w:pStyle w:val="BodyText"/>
      </w:pPr>
      <w:r>
        <w:t xml:space="preserve">+10.0%</w:t>
      </w:r>
    </w:p>
    <w:p>
      <w:pPr>
        <w:pStyle w:val="BodyText"/>
      </w:pPr>
      <w:r>
        <w:t xml:space="preserve">Our success in Egypt Cairo is intrinsically linked to our deep understanding of local legal nuances. We observed a 32% increase in corporate clients seeking assistance with complex Egyptian Commercial Law compliance, particularly within the Nasr City and New Cairo business hubs. This growth directly aligns with Egypt's ongoing economic reforms and increased foreign investment activity centered in Cairo.</w:t>
      </w:r>
    </w:p>
    <w:bookmarkEnd w:id="21"/>
    <w:bookmarkStart w:id="22" w:name="X70aba36a171df2404076d530af81b17a25b8f2a"/>
    <w:p>
      <w:pPr>
        <w:pStyle w:val="Heading2"/>
      </w:pPr>
      <w:r>
        <w:t xml:space="preserve">III. Service Utilization &amp; Client Acquisition Strategy (Cairo-Specific)</w:t>
      </w:r>
    </w:p>
    <w:p>
      <w:pPr>
        <w:pStyle w:val="FirstParagraph"/>
      </w:pPr>
      <w:r>
        <w:t xml:space="preserve">The core of our successful</w:t>
      </w:r>
      <w:r>
        <w:t xml:space="preserve"> </w:t>
      </w:r>
      <w:r>
        <w:rPr>
          <w:iCs/>
          <w:i/>
        </w:rPr>
        <w:t xml:space="preserve">Sales Report</w:t>
      </w:r>
      <w:r>
        <w:t xml:space="preserve"> </w:t>
      </w:r>
      <w:r>
        <w:t xml:space="preserve">strategy hinges on hyper-localized service delivery. As a premier</w:t>
      </w:r>
      <w:r>
        <w:t xml:space="preserve"> </w:t>
      </w:r>
      <w:r>
        <w:rPr>
          <w:iCs/>
          <w:i/>
        </w:rPr>
        <w:t xml:space="preserve">Lawyer</w:t>
      </w:r>
      <w:r>
        <w:t xml:space="preserve"> </w:t>
      </w:r>
      <w:r>
        <w:t xml:space="preserve">firm operating exclusively within Egypt Cairo, we've implemented specialized outreach programs targeting key sectors:</w:t>
      </w:r>
    </w:p>
    <w:p>
      <w:pPr>
        <w:numPr>
          <w:ilvl w:val="0"/>
          <w:numId w:val="1001"/>
        </w:numPr>
        <w:pStyle w:val="Compact"/>
      </w:pPr>
      <w:r>
        <w:rPr>
          <w:bCs/>
          <w:b/>
        </w:rPr>
        <w:t xml:space="preserve">Cross-Industry Corporate Workshops:</w:t>
      </w:r>
      <w:r>
        <w:t xml:space="preserve"> </w:t>
      </w:r>
      <w:r>
        <w:t xml:space="preserve">Partnering with the Egyptian Chamber of Commerce (Cairo Branch) to host monthly sessions on "Navigating Egyptian Investment Laws," resulting in 18 new corporate contracts directly from attendees.</w:t>
      </w:r>
    </w:p>
    <w:p>
      <w:pPr>
        <w:numPr>
          <w:ilvl w:val="0"/>
          <w:numId w:val="1001"/>
        </w:numPr>
        <w:pStyle w:val="Compact"/>
      </w:pPr>
      <w:r>
        <w:rPr>
          <w:bCs/>
          <w:b/>
        </w:rPr>
        <w:t xml:space="preserve">Downtown Cairo Court Liaison Program:</w:t>
      </w:r>
      <w:r>
        <w:t xml:space="preserve"> </w:t>
      </w:r>
      <w:r>
        <w:t xml:space="preserve">Establishing dedicated legal teams stationed near Cairo's main judicial centers (including the Courts of Cassation and Administrative Justice), reducing client wait times by an average of 47% and significantly boosting case resolution speed – a critical factor for Cairo-based businesses.</w:t>
      </w:r>
    </w:p>
    <w:p>
      <w:pPr>
        <w:numPr>
          <w:ilvl w:val="0"/>
          <w:numId w:val="1001"/>
        </w:numPr>
        <w:pStyle w:val="Compact"/>
      </w:pPr>
      <w:r>
        <w:rPr>
          <w:bCs/>
          <w:b/>
        </w:rPr>
        <w:t xml:space="preserve">Digital Client Onboarding:</w:t>
      </w:r>
      <w:r>
        <w:t xml:space="preserve"> </w:t>
      </w:r>
      <w:r>
        <w:t xml:space="preserve">Launching our Arabic/English portal specifically for Cairo residents, streamlining consultations with Egyptian court document requirements. This initiative increased online inquiry conversion rates by 65% within the first quarter.</w:t>
      </w:r>
    </w:p>
    <w:bookmarkEnd w:id="22"/>
    <w:bookmarkStart w:id="23" w:name="Xc49e7455572bcf7a4329a9254fd9031272402ef"/>
    <w:p>
      <w:pPr>
        <w:pStyle w:val="Heading2"/>
      </w:pPr>
      <w:r>
        <w:t xml:space="preserve">IV. Market Analysis: Demand Drivers in Egypt Cairo</w:t>
      </w:r>
    </w:p>
    <w:p>
      <w:pPr>
        <w:pStyle w:val="FirstParagraph"/>
      </w:pPr>
      <w:r>
        <w:t xml:space="preserve">The data clearly reflects rising demand patterns unique to Egypt's capital city:</w:t>
      </w:r>
    </w:p>
    <w:p>
      <w:pPr>
        <w:numPr>
          <w:ilvl w:val="0"/>
          <w:numId w:val="1002"/>
        </w:numPr>
        <w:pStyle w:val="Compact"/>
      </w:pPr>
      <w:r>
        <w:rPr>
          <w:bCs/>
          <w:b/>
        </w:rPr>
        <w:t xml:space="preserve">Commercial Litigation Surge:</w:t>
      </w:r>
      <w:r>
        <w:t xml:space="preserve"> </w:t>
      </w:r>
      <w:r>
        <w:t xml:space="preserve">A 38% YoY increase in commercial dispute filings within Cairo courts has driven demand for experienced corporate</w:t>
      </w:r>
      <w:r>
        <w:t xml:space="preserve"> </w:t>
      </w:r>
      <w:r>
        <w:rPr>
          <w:iCs/>
          <w:i/>
        </w:rPr>
        <w:t xml:space="preserve">Lawyer</w:t>
      </w:r>
      <w:r>
        <w:t xml:space="preserve">s. Our firm handled 42% of all major construction sector disputes in Downtown Cairo this quarter.</w:t>
      </w:r>
    </w:p>
    <w:p>
      <w:pPr>
        <w:numPr>
          <w:ilvl w:val="0"/>
          <w:numId w:val="1002"/>
        </w:numPr>
        <w:pStyle w:val="Compact"/>
      </w:pPr>
      <w:r>
        <w:rPr>
          <w:bCs/>
          <w:b/>
        </w:rPr>
        <w:t xml:space="preserve">Digital Legal Services Adoption:</w:t>
      </w:r>
      <w:r>
        <w:t xml:space="preserve"> </w:t>
      </w:r>
      <w:r>
        <w:t xml:space="preserve">Cairo's tech-savvy business community increasingly prefers digital case management. Our integrated platform, tailored for Egyptian legal procedures (e.g., handling "Wakala" filings), became the preferred system for 73% of new clients.</w:t>
      </w:r>
    </w:p>
    <w:p>
      <w:pPr>
        <w:numPr>
          <w:ilvl w:val="0"/>
          <w:numId w:val="1002"/>
        </w:numPr>
        <w:pStyle w:val="Compact"/>
      </w:pPr>
      <w:r>
        <w:rPr>
          <w:bCs/>
          <w:b/>
        </w:rPr>
        <w:t xml:space="preserve">Regulatory Compliance Focus:</w:t>
      </w:r>
      <w:r>
        <w:t xml:space="preserve"> </w:t>
      </w:r>
      <w:r>
        <w:t xml:space="preserve">New tax regulations and the Egypt Vision 2030 framework have intensified demand. We secured 15 new government compliance contracts with Cairo-based entities, a 21% increase over Q2.</w:t>
      </w:r>
    </w:p>
    <w:bookmarkEnd w:id="23"/>
    <w:bookmarkStart w:id="24" w:name="Xcbef3e394f72e07070b7f37dd4cc9a7283cea9c"/>
    <w:p>
      <w:pPr>
        <w:pStyle w:val="Heading2"/>
      </w:pPr>
      <w:r>
        <w:t xml:space="preserve">V. Challenges &amp; Strategic Response (Egypt Cairo Context)</w:t>
      </w:r>
    </w:p>
    <w:p>
      <w:pPr>
        <w:pStyle w:val="FirstParagraph"/>
      </w:pPr>
      <w:r>
        <w:t xml:space="preserve">Operating within Egypt Cairo presents unique challenges we proactively address:</w:t>
      </w:r>
    </w:p>
    <w:p>
      <w:pPr>
        <w:numPr>
          <w:ilvl w:val="0"/>
          <w:numId w:val="1003"/>
        </w:numPr>
        <w:pStyle w:val="Compact"/>
      </w:pPr>
      <w:r>
        <w:rPr>
          <w:bCs/>
          <w:b/>
        </w:rPr>
        <w:t xml:space="preserve">Bureaucratic Delays:</w:t>
      </w:r>
      <w:r>
        <w:t xml:space="preserve"> </w:t>
      </w:r>
      <w:r>
        <w:t xml:space="preserve">Court scheduling inefficiencies remain prevalent. Our response includes dedicated "Cairo Court Advocacy" teams with established relationships at the Cairo Judicial Council, reducing average case processing time by 28%.</w:t>
      </w:r>
    </w:p>
    <w:p>
      <w:pPr>
        <w:numPr>
          <w:ilvl w:val="0"/>
          <w:numId w:val="1003"/>
        </w:numPr>
        <w:pStyle w:val="Compact"/>
      </w:pPr>
      <w:r>
        <w:rPr>
          <w:bCs/>
          <w:b/>
        </w:rPr>
        <w:t xml:space="preserve">Competitive Landscape:</w:t>
      </w:r>
      <w:r>
        <w:t xml:space="preserve"> </w:t>
      </w:r>
      <w:r>
        <w:t xml:space="preserve">Intensifying competition from international firms. We countered by emphasizing our unparalleled local knowledge: "We don't just know Egyptian law; we navigate Cairo's legal ecosystem daily," a key messaging point resonating strongly with local clients.</w:t>
      </w:r>
    </w:p>
    <w:bookmarkEnd w:id="24"/>
    <w:bookmarkStart w:id="25" w:name="vi.-conclusion-forward-looking-strategy"/>
    <w:p>
      <w:pPr>
        <w:pStyle w:val="Heading2"/>
      </w:pPr>
      <w:r>
        <w:t xml:space="preserve">VI. Conclusion &amp; Forward-Looking Strategy</w:t>
      </w:r>
    </w:p>
    <w:p>
      <w:pPr>
        <w:pStyle w:val="FirstParagraph"/>
      </w:pPr>
      <w:r>
        <w:t xml:space="preserve">This</w:t>
      </w:r>
      <w:r>
        <w:t xml:space="preserve"> </w:t>
      </w:r>
      <w:r>
        <w:rPr>
          <w:iCs/>
          <w:i/>
        </w:rPr>
        <w:t xml:space="preserve">Sales Report</w:t>
      </w:r>
      <w:r>
        <w:t xml:space="preserve"> </w:t>
      </w:r>
      <w:r>
        <w:t xml:space="preserve">unequivocally demonstrates the effectiveness of our Cairo-centric legal service model. The 23.7% growth in new clients, coupled with a strong 86% retention rate within Egypt's most competitive legal market, validates our strategic approach. As a leading firm providing specialized</w:t>
      </w:r>
      <w:r>
        <w:t xml:space="preserve"> </w:t>
      </w:r>
      <w:r>
        <w:rPr>
          <w:iCs/>
          <w:i/>
        </w:rPr>
        <w:t xml:space="preserve">Lawyer</w:t>
      </w:r>
      <w:r>
        <w:t xml:space="preserve"> </w:t>
      </w:r>
      <w:r>
        <w:t xml:space="preserve">services specifically tailored for the Egyptian capital, we have established a clear leadership position in Cairo.</w:t>
      </w:r>
    </w:p>
    <w:p>
      <w:pPr>
        <w:pStyle w:val="BodyText"/>
      </w:pPr>
      <w:r>
        <w:t xml:space="preserve">Moving forward, our strategy focuses on three pillars to sustain this momentum in Egypt Cairo:</w:t>
      </w:r>
    </w:p>
    <w:p>
      <w:pPr>
        <w:numPr>
          <w:ilvl w:val="0"/>
          <w:numId w:val="1004"/>
        </w:numPr>
        <w:pStyle w:val="Compact"/>
      </w:pPr>
      <w:r>
        <w:rPr>
          <w:bCs/>
          <w:b/>
        </w:rPr>
        <w:t xml:space="preserve">Deepening Local Partnerships:</w:t>
      </w:r>
      <w:r>
        <w:t xml:space="preserve"> </w:t>
      </w:r>
      <w:r>
        <w:t xml:space="preserve">Expanding collaborations with key institutions like the Egyptian Bar Association (Cairo Chapter) and local business associations for enhanced referral networks.</w:t>
      </w:r>
    </w:p>
    <w:p>
      <w:pPr>
        <w:numPr>
          <w:ilvl w:val="0"/>
          <w:numId w:val="1004"/>
        </w:numPr>
        <w:pStyle w:val="Compact"/>
      </w:pPr>
      <w:r>
        <w:rPr>
          <w:bCs/>
          <w:b/>
        </w:rPr>
        <w:t xml:space="preserve">Niche Service Expansion:</w:t>
      </w:r>
      <w:r>
        <w:t xml:space="preserve"> </w:t>
      </w:r>
      <w:r>
        <w:t xml:space="preserve">Developing specialized service lines for emerging Cairo sectors, including renewable energy compliance and fintech regulation under Egyptian law.</w:t>
      </w:r>
    </w:p>
    <w:p>
      <w:pPr>
        <w:numPr>
          <w:ilvl w:val="0"/>
          <w:numId w:val="1004"/>
        </w:numPr>
        <w:pStyle w:val="Compact"/>
      </w:pPr>
      <w:r>
        <w:rPr>
          <w:bCs/>
          <w:b/>
        </w:rPr>
        <w:t xml:space="preserve">Cairo Community Engagement:</w:t>
      </w:r>
      <w:r>
        <w:t xml:space="preserve"> </w:t>
      </w:r>
      <w:r>
        <w:t xml:space="preserve">Launching a free public legal awareness initiative across 10 major districts in Cairo, reinforcing our commitment to the city's legal ecosystem beyond traditional client acquisition.</w:t>
      </w:r>
    </w:p>
    <w:p>
      <w:pPr>
        <w:pStyle w:val="FirstParagraph"/>
      </w:pPr>
      <w:r>
        <w:t xml:space="preserve">Our success is intrinsically tied to Egypt Cairo's growth trajectory. By embedding our firm within the city's economic and judicial fabric, we deliver unmatched value – transforming complex Egyptian legal challenges into clear pathways for our clients' success. This</w:t>
      </w:r>
      <w:r>
        <w:t xml:space="preserve"> </w:t>
      </w:r>
      <w:r>
        <w:rPr>
          <w:iCs/>
          <w:i/>
        </w:rPr>
        <w:t xml:space="preserve">Sales Report</w:t>
      </w:r>
      <w:r>
        <w:t xml:space="preserve"> </w:t>
      </w:r>
      <w:r>
        <w:t xml:space="preserve">confirms that a client-first approach, deeply rooted in Cairo's unique legal landscape, is not just viable but the most effective model for sustainable growth of any modern</w:t>
      </w:r>
      <w:r>
        <w:t xml:space="preserve"> </w:t>
      </w:r>
      <w:r>
        <w:rPr>
          <w:iCs/>
          <w:i/>
        </w:rPr>
        <w:t xml:space="preserve">Lawyer</w:t>
      </w:r>
      <w:r>
        <w:t xml:space="preserve"> </w:t>
      </w:r>
      <w:r>
        <w:t xml:space="preserve">practice operating within Egypt.</w:t>
      </w:r>
    </w:p>
    <w:p>
      <w:pPr>
        <w:pStyle w:val="BodyText"/>
      </w:pPr>
      <w:r>
        <w:rPr>
          <w:bCs/>
          <w:b/>
        </w:rPr>
        <w:t xml:space="preserve">End of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Cairo Legal Services Sales Report</dc:title>
  <dc:creator/>
  <dc:language>en</dc:language>
  <cp:keywords/>
  <dcterms:created xsi:type="dcterms:W3CDTF">2026-07-23T10:40:37Z</dcterms:created>
  <dcterms:modified xsi:type="dcterms:W3CDTF">2026-07-23T10:40:37Z</dcterms:modified>
</cp:coreProperties>
</file>

<file path=docProps/custom.xml><?xml version="1.0" encoding="utf-8"?>
<Properties xmlns="http://schemas.openxmlformats.org/officeDocument/2006/custom-properties" xmlns:vt="http://schemas.openxmlformats.org/officeDocument/2006/docPropsVTypes"/>
</file>