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Ghana</w:t>
      </w:r>
      <w:r>
        <w:t xml:space="preserve"> </w:t>
      </w:r>
      <w:r>
        <w:t xml:space="preserve">Accra</w:t>
      </w:r>
    </w:p>
    <w:bookmarkStart w:id="28" w:name="X2fb5b1e168d471079b0eaa4264e4bb09bd6f111"/>
    <w:p>
      <w:pPr>
        <w:pStyle w:val="Heading1"/>
      </w:pPr>
      <w:r>
        <w:t xml:space="preserve">Sales Report: Premium Legal Services Market Analysis for Ghana Accra</w:t>
      </w:r>
    </w:p>
    <w:bookmarkStart w:id="20" w:name="executive-summary"/>
    <w:p>
      <w:pPr>
        <w:pStyle w:val="Heading2"/>
      </w:pPr>
      <w:r>
        <w:t xml:space="preserve">Executive Summary</w:t>
      </w:r>
    </w:p>
    <w:p>
      <w:pPr>
        <w:pStyle w:val="FirstParagraph"/>
      </w:pPr>
      <w:r>
        <w:t xml:space="preserve">This comprehensive Sales Report details the performance metrics, market trends, and strategic initiatives of [Firm Name], a leading legal practice operating in Accra, Ghana. The report confirms robust growth in client acquisition and revenue generation across all legal service lines within the Ghana Accra jurisdiction. Notably, our firm has achieved a 27% year-over-year increase in total billable hours while maintaining exceptional client retention rates (92%) – positioning us as the preferred</w:t>
      </w:r>
      <w:r>
        <w:t xml:space="preserve"> </w:t>
      </w:r>
      <w:r>
        <w:rPr>
          <w:iCs/>
          <w:i/>
        </w:rPr>
        <w:t xml:space="preserve">Lawyer</w:t>
      </w:r>
      <w:r>
        <w:t xml:space="preserve"> </w:t>
      </w:r>
      <w:r>
        <w:t xml:space="preserve">partner for complex commercial and corporate matters in Ghana's capital city. This document serves as both an internal performance audit and a strategic roadmap for sustained expansion within the Accra legal market.</w:t>
      </w:r>
    </w:p>
    <w:bookmarkEnd w:id="20"/>
    <w:bookmarkStart w:id="21" w:name="X842086bfdae8b80fd06a03004d7bd91b2876dc8"/>
    <w:p>
      <w:pPr>
        <w:pStyle w:val="Heading2"/>
      </w:pPr>
      <w:r>
        <w:t xml:space="preserve">Current Sales Performance Metrics (Q1-Q3 2023)</w:t>
      </w:r>
    </w:p>
    <w:p>
      <w:pPr>
        <w:pStyle w:val="FirstParagraph"/>
      </w:pPr>
      <w:r>
        <w:t xml:space="preserve">In the Ghana Accra legal marketplace, our firm has recorded significant milestones. Total revenue reached GH¢4.8 million (up 31% YoY), with corporate litigation and M&amp;A advisory services driving 68% of growth. Key achievements include:</w:t>
      </w:r>
    </w:p>
    <w:p>
      <w:pPr>
        <w:numPr>
          <w:ilvl w:val="0"/>
          <w:numId w:val="1001"/>
        </w:numPr>
        <w:pStyle w:val="Compact"/>
      </w:pPr>
      <w:r>
        <w:t xml:space="preserve">Secured 12 new corporate clients from the Accra Financial District, including two multinational energy firms</w:t>
      </w:r>
    </w:p>
    <w:p>
      <w:pPr>
        <w:numPr>
          <w:ilvl w:val="0"/>
          <w:numId w:val="1001"/>
        </w:numPr>
        <w:pStyle w:val="Compact"/>
      </w:pPr>
      <w:r>
        <w:t xml:space="preserve">Expanded client base by 37% through targeted networking at Ghana Chamber of Commerce events in Accra</w:t>
      </w:r>
    </w:p>
    <w:p>
      <w:pPr>
        <w:numPr>
          <w:ilvl w:val="0"/>
          <w:numId w:val="1001"/>
        </w:numPr>
        <w:pStyle w:val="Compact"/>
      </w:pPr>
      <w:r>
        <w:t xml:space="preserve">Increased average contract value by 22% to GH¢415,000 per client relationship</w:t>
      </w:r>
    </w:p>
    <w:p>
      <w:pPr>
        <w:numPr>
          <w:ilvl w:val="0"/>
          <w:numId w:val="1001"/>
        </w:numPr>
        <w:pStyle w:val="Compact"/>
      </w:pPr>
      <w:r>
        <w:t xml:space="preserve">Reduced sales cycle length from 8.5 months to 5.3 months through refined digital outreach in Accra</w:t>
      </w:r>
    </w:p>
    <w:bookmarkEnd w:id="21"/>
    <w:bookmarkStart w:id="22" w:name="Xfa7fb4eab0b63a0efc35c290ff5abdbefc87b09"/>
    <w:p>
      <w:pPr>
        <w:pStyle w:val="Heading2"/>
      </w:pPr>
      <w:r>
        <w:t xml:space="preserve">Market Analysis: The Ghana Accra Legal Landscape</w:t>
      </w:r>
    </w:p>
    <w:p>
      <w:pPr>
        <w:pStyle w:val="FirstParagraph"/>
      </w:pPr>
      <w:r>
        <w:t xml:space="preserve">The legal services sector in Ghana Accra is experiencing unprecedented demand due to:</w:t>
      </w:r>
    </w:p>
    <w:p>
      <w:pPr>
        <w:numPr>
          <w:ilvl w:val="0"/>
          <w:numId w:val="1002"/>
        </w:numPr>
        <w:pStyle w:val="Compact"/>
      </w:pPr>
      <w:r>
        <w:rPr>
          <w:bCs/>
          <w:b/>
        </w:rPr>
        <w:t xml:space="preserve">Economic Expansion:</w:t>
      </w:r>
      <w:r>
        <w:t xml:space="preserve"> </w:t>
      </w:r>
      <w:r>
        <w:t xml:space="preserve">Ghana's 3.8% GDP growth (World Bank, Q2 2023) has intensified corporate activity in Accra, creating high-volume litigation and compliance needs.</w:t>
      </w:r>
    </w:p>
    <w:p>
      <w:pPr>
        <w:numPr>
          <w:ilvl w:val="0"/>
          <w:numId w:val="1002"/>
        </w:numPr>
        <w:pStyle w:val="Compact"/>
      </w:pPr>
      <w:r>
        <w:rPr>
          <w:bCs/>
          <w:b/>
        </w:rPr>
        <w:t xml:space="preserve">Regulatory Changes:</w:t>
      </w:r>
      <w:r>
        <w:t xml:space="preserve"> </w:t>
      </w:r>
      <w:r>
        <w:t xml:space="preserve">New financial regulations from the Bank of Ghana have generated consistent demand for specialized counsel across Accra-based firms.</w:t>
      </w:r>
    </w:p>
    <w:p>
      <w:pPr>
        <w:numPr>
          <w:ilvl w:val="0"/>
          <w:numId w:val="1002"/>
        </w:numPr>
        <w:pStyle w:val="Compact"/>
      </w:pPr>
      <w:r>
        <w:rPr>
          <w:bCs/>
          <w:b/>
        </w:rPr>
        <w:t xml:space="preserve">Infrastructure Projects:</w:t>
      </w:r>
      <w:r>
        <w:t xml:space="preserve"> </w:t>
      </w:r>
      <w:r>
        <w:t xml:space="preserve">Multi-billion dollar projects like the Greater Accra Metropolitan Area Transport System (GAMATS) require ongoing legal oversight, creating sustained opportunities for our</w:t>
      </w:r>
      <w:r>
        <w:t xml:space="preserve"> </w:t>
      </w:r>
      <w:r>
        <w:rPr>
          <w:iCs/>
          <w:i/>
        </w:rPr>
        <w:t xml:space="preserve">Lawyer</w:t>
      </w:r>
      <w:r>
        <w:t xml:space="preserve"> </w:t>
      </w:r>
      <w:r>
        <w:t xml:space="preserve">team.</w:t>
      </w:r>
    </w:p>
    <w:p>
      <w:pPr>
        <w:pStyle w:val="FirstParagraph"/>
      </w:pPr>
      <w:r>
        <w:t xml:space="preserve">Critically, our competitive analysis reveals that 63% of competitors in Accra offer generic legal packages without sector specialization. Our differentiated value proposition – combining deep Ghanaian regulatory expertise with international standards – has been the cornerstone of our sales success. This strategic focus directly addresses the unmet needs of Accra's evolving corporate ecosystem.</w:t>
      </w:r>
    </w:p>
    <w:bookmarkEnd w:id="22"/>
    <w:bookmarkStart w:id="23" w:name="Xbbe3d8c07ef134d2738a52bc38331d43de0c21f"/>
    <w:p>
      <w:pPr>
        <w:pStyle w:val="Heading2"/>
      </w:pPr>
      <w:r>
        <w:t xml:space="preserve">Clientele Breakdown: High-Value Segments in Accra</w:t>
      </w:r>
    </w:p>
    <w:p>
      <w:pPr>
        <w:pStyle w:val="FirstParagraph"/>
      </w:pPr>
      <w:r>
        <w:t xml:space="preserve">Our client portfolio demonstrates exceptional concentration in Ghana's most dynamic sectors, with 78% of revenue generated from these key verticals:</w:t>
      </w:r>
    </w:p>
    <w:p>
      <w:pPr>
        <w:pStyle w:val="BodyText"/>
      </w:pPr>
      <w:r>
        <w:t xml:space="preserve">Industry Segment</w:t>
      </w:r>
    </w:p>
    <w:p>
      <w:pPr>
        <w:pStyle w:val="BodyText"/>
      </w:pPr>
      <w:r>
        <w:t xml:space="preserve">Client Count</w:t>
      </w:r>
    </w:p>
    <w:p>
      <w:pPr>
        <w:pStyle w:val="BodyText"/>
      </w:pPr>
      <w:r>
        <w:t xml:space="preserve">% Revenue Contribution</w:t>
      </w:r>
    </w:p>
    <w:p>
      <w:pPr>
        <w:pStyle w:val="BodyText"/>
      </w:pPr>
      <w:r>
        <w:t xml:space="preserve">Key Service Demand</w:t>
      </w:r>
    </w:p>
    <w:p>
      <w:pPr>
        <w:pStyle w:val="BodyText"/>
      </w:pPr>
      <w:r>
        <w:t xml:space="preserve">Conglomerates (Accra HQ)</w:t>
      </w:r>
    </w:p>
    <w:p>
      <w:pPr>
        <w:pStyle w:val="BodyText"/>
      </w:pPr>
      <w:r>
        <w:t xml:space="preserve">21</w:t>
      </w:r>
    </w:p>
    <w:p>
      <w:pPr>
        <w:pStyle w:val="BodyText"/>
      </w:pPr>
      <w:r>
        <w:t xml:space="preserve">43%</w:t>
      </w:r>
    </w:p>
    <w:p>
      <w:pPr>
        <w:pStyle w:val="BodyText"/>
      </w:pPr>
      <w:r>
        <w:t xml:space="preserve">M&amp;A, Regulatory Compliance</w:t>
      </w:r>
    </w:p>
    <w:p>
      <w:pPr>
        <w:pStyle w:val="BodyText"/>
      </w:pPr>
      <w:r>
        <w:t xml:space="preserve">Financial Institutions</w:t>
      </w:r>
    </w:p>
    <w:p>
      <w:pPr>
        <w:pStyle w:val="BodyText"/>
      </w:pPr>
      <w:r>
        <w:t xml:space="preserve">17</w:t>
      </w:r>
    </w:p>
    <w:p>
      <w:pPr>
        <w:pStyle w:val="BodyText"/>
      </w:pPr>
      <w:r>
        <w:br/>
      </w:r>
    </w:p>
    <w:p>
      <w:pPr>
        <w:pStyle w:val="BodyText"/>
      </w:pPr>
      <w:r>
        <w:t xml:space="preserve">28%</w:t>
      </w:r>
    </w:p>
    <w:p>
      <w:pPr>
        <w:pStyle w:val="BodyText"/>
      </w:pPr>
      <w:r>
        <w:t xml:space="preserve">Oil &amp; Gas (Accra Operations)</w:t>
      </w:r>
    </w:p>
    <w:p>
      <w:pPr>
        <w:pStyle w:val="BodyText"/>
      </w:pPr>
      <w:r>
        <w:t xml:space="preserve">Oil &amp; Gas (Accra Operations)</w:t>
      </w:r>
    </w:p>
    <w:p>
      <w:pPr>
        <w:pStyle w:val="BodyText"/>
      </w:pPr>
      <w:r>
        <w:t xml:space="preserve">9</w:t>
      </w:r>
    </w:p>
    <w:p>
      <w:pPr>
        <w:pStyle w:val="BodyText"/>
      </w:pPr>
      <w:r>
        <w:t xml:space="preserve">19%</w:t>
      </w:r>
    </w:p>
    <w:p>
      <w:pPr>
        <w:pStyle w:val="BodyText"/>
      </w:pPr>
      <w:r>
        <w:t xml:space="preserve">Litigation, Licensing</w:t>
      </w:r>
    </w:p>
    <w:p>
      <w:pPr>
        <w:pStyle w:val="BodyText"/>
      </w:pPr>
      <w:r>
        <w:t xml:space="preserve">Total</w:t>
      </w:r>
    </w:p>
    <w:p>
      <w:pPr>
        <w:pStyle w:val="BodyText"/>
      </w:pPr>
      <w:r>
        <w:t xml:space="preserve">47</w:t>
      </w:r>
    </w:p>
    <w:p>
      <w:pPr>
        <w:pStyle w:val="BodyText"/>
      </w:pPr>
      <w:r>
        <w:t xml:space="preserve">100%</w:t>
      </w:r>
    </w:p>
    <w:p>
      <w:pPr>
        <w:pStyle w:val="BodyText"/>
      </w:pPr>
      <w:r>
        <w:t xml:space="preserve">The dominance of Accra-based headquarters (82% of corporate clients) underscores the city's role as Ghana's primary legal services hub. Notably, 89% of new client acquisitions in Q3 came through referrals from existing Accra-based clients – a testament to our service excellence within Ghana Accra.</w:t>
      </w:r>
    </w:p>
    <w:bookmarkEnd w:id="23"/>
    <w:bookmarkStart w:id="24" w:name="X5bea46b734f0d463bf8e6791ce7253b3732dd5d"/>
    <w:p>
      <w:pPr>
        <w:pStyle w:val="Heading2"/>
      </w:pPr>
      <w:r>
        <w:t xml:space="preserve">Strategic Initiatives Driving Sales Growth</w:t>
      </w:r>
    </w:p>
    <w:p>
      <w:pPr>
        <w:pStyle w:val="FirstParagraph"/>
      </w:pPr>
      <w:r>
        <w:t xml:space="preserve">To capitalize on Ghana Accra's market potential, we implemented three targeted initiatives:</w:t>
      </w:r>
    </w:p>
    <w:p>
      <w:pPr>
        <w:numPr>
          <w:ilvl w:val="0"/>
          <w:numId w:val="1003"/>
        </w:numPr>
        <w:pStyle w:val="Compact"/>
      </w:pPr>
      <w:r>
        <w:rPr>
          <w:bCs/>
          <w:b/>
        </w:rPr>
        <w:t xml:space="preserve">Accra Legal Clinic Program:</w:t>
      </w:r>
      <w:r>
        <w:t xml:space="preserve"> </w:t>
      </w:r>
      <w:r>
        <w:t xml:space="preserve">Free monthly workshops at the Accra Law Court premises addressing emerging legal challenges (e.g., "Navigating New Data Protection Regulations"). Generated 187 qualified leads in Q3 2023.</w:t>
      </w:r>
    </w:p>
    <w:p>
      <w:pPr>
        <w:numPr>
          <w:ilvl w:val="0"/>
          <w:numId w:val="1003"/>
        </w:numPr>
        <w:pStyle w:val="Compact"/>
      </w:pPr>
      <w:r>
        <w:rPr>
          <w:bCs/>
          <w:b/>
        </w:rPr>
        <w:t xml:space="preserve">Corporate Partnership Network:</w:t>
      </w:r>
      <w:r>
        <w:t xml:space="preserve"> </w:t>
      </w:r>
      <w:r>
        <w:t xml:space="preserve">Formalized alliances with top Ghanaian accounting firms (KPMG, PwC Accra) for cross-referrals. Yielded 24 new corporate clients within six months.</w:t>
      </w:r>
    </w:p>
    <w:p>
      <w:pPr>
        <w:numPr>
          <w:ilvl w:val="0"/>
          <w:numId w:val="1003"/>
        </w:numPr>
        <w:pStyle w:val="Compact"/>
      </w:pPr>
      <w:r>
        <w:rPr>
          <w:bCs/>
          <w:b/>
        </w:rPr>
        <w:t xml:space="preserve">Digital Sales Platform:</w:t>
      </w:r>
      <w:r>
        <w:t xml:space="preserve"> </w:t>
      </w:r>
      <w:r>
        <w:t xml:space="preserve">Launched a Ghana-specific client portal (ghana.lawportal.com) featuring real-time case tracking. Reduced administrative costs by 35% while increasing client satisfaction scores to 94%.</w:t>
      </w:r>
    </w:p>
    <w:bookmarkEnd w:id="24"/>
    <w:bookmarkStart w:id="25" w:name="challenges-and-mitigation-strategies"/>
    <w:p>
      <w:pPr>
        <w:pStyle w:val="Heading2"/>
      </w:pPr>
      <w:r>
        <w:t xml:space="preserve">Challenges and Mitigation Strategies</w:t>
      </w:r>
    </w:p>
    <w:p>
      <w:pPr>
        <w:pStyle w:val="FirstParagraph"/>
      </w:pPr>
      <w:r>
        <w:t xml:space="preserve">Despite strong performance, we identified critical challenges affecting sales velocity in Ghana Accra:</w:t>
      </w:r>
    </w:p>
    <w:p>
      <w:pPr>
        <w:numPr>
          <w:ilvl w:val="0"/>
          <w:numId w:val="1004"/>
        </w:numPr>
        <w:pStyle w:val="Compact"/>
      </w:pPr>
      <w:r>
        <w:rPr>
          <w:bCs/>
          <w:b/>
        </w:rPr>
        <w:t xml:space="preserve">Payment Delays:</w:t>
      </w:r>
      <w:r>
        <w:t xml:space="preserve"> </w:t>
      </w:r>
      <w:r>
        <w:t xml:space="preserve">31% of corporate clients in Accra experience quarterly budget cycles causing payment lags. *Mitigation:* Implemented flexible billing plans (quarterly installments) increasing on-time payments by 28%.</w:t>
      </w:r>
    </w:p>
    <w:bookmarkEnd w:id="25"/>
    <w:bookmarkStart w:id="27" w:name="Xd7eaa42f72350a0ee74a4891ba801fc687fe6c7"/>
    <w:p>
      <w:pPr>
        <w:pStyle w:val="Heading2"/>
      </w:pPr>
      <w:r>
        <w:t xml:space="preserve">Future Outlook: Strategic Growth Plan for Ghana Accra</w:t>
      </w:r>
    </w:p>
    <w:p>
      <w:pPr>
        <w:pStyle w:val="FirstParagraph"/>
      </w:pPr>
      <w:r>
        <w:t xml:space="preserve">Based on current momentum, our Sales Report projects 35% revenue growth for 2024. Key initiatives include:</w:t>
      </w:r>
    </w:p>
    <w:p>
      <w:pPr>
        <w:numPr>
          <w:ilvl w:val="0"/>
          <w:numId w:val="1005"/>
        </w:numPr>
        <w:pStyle w:val="Compact"/>
      </w:pPr>
      <w:r>
        <w:rPr>
          <w:bCs/>
          <w:b/>
        </w:rPr>
        <w:t xml:space="preserve">Establishing Accra Specialization Centers:</w:t>
      </w:r>
      <w:r>
        <w:t xml:space="preserve"> </w:t>
      </w:r>
      <w:r>
        <w:t xml:space="preserve">Creating dedicated practice groups focused on emerging Accra sectors (e.g., Renewable Energy Law, FinTech Compliance).</w:t>
      </w:r>
    </w:p>
    <w:p>
      <w:pPr>
        <w:numPr>
          <w:ilvl w:val="0"/>
          <w:numId w:val="1005"/>
        </w:numPr>
        <w:pStyle w:val="Compact"/>
      </w:pPr>
      <w:r>
        <w:rPr>
          <w:bCs/>
          <w:b/>
        </w:rPr>
        <w:t xml:space="preserve">Expanding Ghana Digital Reach:</w:t>
      </w:r>
      <w:r>
        <w:t xml:space="preserve"> </w:t>
      </w:r>
      <w:r>
        <w:t xml:space="preserve">Launching a mobile app for Ghanaian clients to schedule consultations with our Accra-based</w:t>
      </w:r>
      <w:r>
        <w:t xml:space="preserve"> </w:t>
      </w:r>
      <w:r>
        <w:rPr>
          <w:iCs/>
          <w:i/>
        </w:rPr>
        <w:t xml:space="preserve">Lawyer</w:t>
      </w:r>
      <w:r>
        <w:t xml:space="preserve">s using local languages (Ga, Twi).</w:t>
      </w:r>
    </w:p>
    <w:p>
      <w:pPr>
        <w:numPr>
          <w:ilvl w:val="0"/>
          <w:numId w:val="1005"/>
        </w:numPr>
        <w:pStyle w:val="Compact"/>
      </w:pPr>
      <w:r>
        <w:rPr>
          <w:bCs/>
          <w:b/>
        </w:rPr>
        <w:t xml:space="preserve">Accra Legal Innovation Summit:</w:t>
      </w:r>
      <w:r>
        <w:t xml:space="preserve"> </w:t>
      </w:r>
      <w:r>
        <w:t xml:space="preserve">Hosting Africa's first digital legal conference in Accra (Q2 2024) targeting 500+ attendees to generate high-value leads.</w:t>
      </w:r>
    </w:p>
    <w:bookmarkStart w:id="26" w:name="conclusion-the-accra-advantage"/>
    <w:p>
      <w:pPr>
        <w:pStyle w:val="Heading3"/>
      </w:pPr>
      <w:r>
        <w:t xml:space="preserve">Conclusion: The Accra Advantage</w:t>
      </w:r>
    </w:p>
    <w:p>
      <w:pPr>
        <w:pStyle w:val="FirstParagraph"/>
      </w:pPr>
      <w:r>
        <w:t xml:space="preserve">This Sales Report confirms that Ghana Accra has become the undisputed epicenter for premium legal services in West Africa. Our firm's strategic focus on local market intelligence, coupled with global standards of excellence, has created a sustainable competitive edge. As Ghana's economy continues to transform through Accra-led initiatives like the Ghana Digital Economy Policy 2023, our position as the most trusted</w:t>
      </w:r>
      <w:r>
        <w:t xml:space="preserve"> </w:t>
      </w:r>
      <w:r>
        <w:rPr>
          <w:iCs/>
          <w:i/>
        </w:rPr>
        <w:t xml:space="preserve">Lawyer</w:t>
      </w:r>
      <w:r>
        <w:t xml:space="preserve"> </w:t>
      </w:r>
      <w:r>
        <w:t xml:space="preserve">partner for complex transactions is cemented. We recommend doubling down on Accra-specific market development while maintaining our commitment to delivering exceptional legal outcomes across all Ghanaian jurisdictions.</w:t>
      </w:r>
    </w:p>
    <w:p>
      <w:pPr>
        <w:pStyle w:val="BodyText"/>
      </w:pPr>
      <w:r>
        <w:rPr>
          <w:bCs/>
          <w:b/>
        </w:rPr>
        <w:t xml:space="preserve">Sales Report Prepared By:</w:t>
      </w:r>
      <w:r>
        <w:t xml:space="preserve"> </w:t>
      </w:r>
      <w:r>
        <w:t xml:space="preserve">[Firm Name] Sales Intelligence Unit |</w:t>
      </w:r>
      <w:r>
        <w:t xml:space="preserve"> </w:t>
      </w:r>
      <w:r>
        <w:rPr>
          <w:bCs/>
          <w:b/>
        </w:rPr>
        <w:t xml:space="preserve">Date:</w:t>
      </w:r>
      <w:r>
        <w:t xml:space="preserve"> </w:t>
      </w:r>
      <w:r>
        <w:t xml:space="preserve">October 26, 2023 |</w:t>
      </w:r>
      <w:r>
        <w:t xml:space="preserve"> </w:t>
      </w:r>
      <w:r>
        <w:rPr>
          <w:bCs/>
          <w:b/>
        </w:rPr>
        <w:t xml:space="preserve">Geographic Focus:</w:t>
      </w:r>
      <w:r>
        <w:t xml:space="preserve"> </w:t>
      </w:r>
      <w:r>
        <w:t xml:space="preserve">Ghana Accra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Performance in Ghana Accra</dc:title>
  <dc:creator/>
  <dc:language>en</dc:language>
  <cp:keywords/>
  <dcterms:created xsi:type="dcterms:W3CDTF">2025-12-13T10:01:39Z</dcterms:created>
  <dcterms:modified xsi:type="dcterms:W3CDTF">2025-12-13T10:01:39Z</dcterms:modified>
</cp:coreProperties>
</file>

<file path=docProps/custom.xml><?xml version="1.0" encoding="utf-8"?>
<Properties xmlns="http://schemas.openxmlformats.org/officeDocument/2006/custom-properties" xmlns:vt="http://schemas.openxmlformats.org/officeDocument/2006/docPropsVTypes"/>
</file>