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Lawyer</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7" w:name="X2d889f35e5c36fa730533f9d0192b928a3ced40"/>
    <w:p>
      <w:pPr>
        <w:pStyle w:val="Heading1"/>
      </w:pPr>
      <w:r>
        <w:t xml:space="preserve">Sales Report: Premium Legal Services Performance in Japan Osaka Market - Q3 2023</w:t>
      </w:r>
    </w:p>
    <w:bookmarkStart w:id="20" w:name="executive-summary"/>
    <w:p>
      <w:pPr>
        <w:pStyle w:val="Heading2"/>
      </w:pPr>
      <w:r>
        <w:t xml:space="preserve">Executive Summary</w:t>
      </w:r>
    </w:p>
    <w:p>
      <w:pPr>
        <w:pStyle w:val="FirstParagraph"/>
      </w:pPr>
      <w:r>
        <w:t xml:space="preserve">This comprehensive Sales Report details the performance of our legal services division operating exclusively in Japan Osaka, with a specific focus on client acquisition, case volume growth, and strategic market positioning. As a premier law firm serving Osaka's corporate and individual clients since 2010, we have achieved remarkable results in Q3 2023. Our Sales Report confirms that our dedicated</w:t>
      </w:r>
      <w:r>
        <w:t xml:space="preserve"> </w:t>
      </w:r>
      <w:r>
        <w:rPr>
          <w:bCs/>
          <w:b/>
        </w:rPr>
        <w:t xml:space="preserve">Lawyer</w:t>
      </w:r>
      <w:r>
        <w:t xml:space="preserve"> </w:t>
      </w:r>
      <w:r>
        <w:t xml:space="preserve">teams delivered a 17% year-over-year increase in billable hours within the Osaka market, directly contributing to a record-breaking $4.2M revenue quarter for Japan Osaka operations. This performance underscores the strategic importance of localized legal expertise in one of Asia's most dynamic economic hubs.</w:t>
      </w:r>
    </w:p>
    <w:bookmarkEnd w:id="20"/>
    <w:bookmarkStart w:id="21" w:name="q3-2023-sales-performance-key-metrics"/>
    <w:p>
      <w:pPr>
        <w:pStyle w:val="Heading2"/>
      </w:pPr>
      <w:r>
        <w:t xml:space="preserve">Q3 2023 Sales Performance: Key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(Osaka Operations)</w:t>
      </w:r>
    </w:p>
    <w:p>
      <w:pPr>
        <w:pStyle w:val="BodyText"/>
      </w:pPr>
      <w:r>
        <w:t xml:space="preserve">$4,185,000</w:t>
      </w:r>
    </w:p>
    <w:p>
      <w:pPr>
        <w:pStyle w:val="BodyText"/>
      </w:pPr>
      <w:r>
        <w:t xml:space="preserve">$3,575,000</w:t>
      </w:r>
    </w:p>
    <w:p>
      <w:pPr>
        <w:pStyle w:val="BodyText"/>
      </w:pPr>
      <w:r>
        <w:t xml:space="preserve">+17.1%</w:t>
      </w:r>
    </w:p>
    <w:p>
      <w:pPr>
        <w:pStyle w:val="BodyText"/>
      </w:pPr>
      <w:r>
        <w:t xml:space="preserve">New Client Acquisitions (Osaka)</w:t>
      </w:r>
    </w:p>
    <w:p>
      <w:pPr>
        <w:pStyle w:val="BodyText"/>
      </w:pPr>
      <w:r>
        <w:t xml:space="preserve">42 new clients</w:t>
      </w:r>
    </w:p>
    <w:p>
      <w:pPr>
        <w:pStyle w:val="BodyText"/>
      </w:pPr>
      <w:r>
        <w:t xml:space="preserve">36 new clients</w:t>
      </w:r>
    </w:p>
    <w:p>
      <w:pPr>
        <w:pStyle w:val="BodyText"/>
      </w:pPr>
      <w:r>
        <w:t xml:space="preserve">+16.7%</w:t>
      </w:r>
    </w:p>
    <w:p>
      <w:pPr>
        <w:pStyle w:val="BodyText"/>
      </w:pPr>
      <w:r>
        <w:t xml:space="preserve">Case Volume Growth (Corporate)</w:t>
      </w:r>
    </w:p>
    <w:p>
      <w:pPr>
        <w:pStyle w:val="BodyText"/>
      </w:pPr>
      <w:r>
        <w:t xml:space="preserve">58 cases</w:t>
      </w:r>
    </w:p>
    <w:p>
      <w:pPr>
        <w:pStyle w:val="BodyText"/>
      </w:pPr>
      <w:r>
        <w:t xml:space="preserve">49 cases</w:t>
      </w:r>
    </w:p>
    <w:p>
      <w:pPr>
        <w:pStyle w:val="BodyText"/>
      </w:pPr>
      <w:r>
        <w:t xml:space="preserve">+18.4%</w:t>
      </w:r>
    </w:p>
    <w:p>
      <w:pPr>
        <w:pStyle w:val="BodyText"/>
      </w:pPr>
      <w:r>
        <w:br/>
      </w:r>
    </w:p>
    <w:p>
      <w:pPr>
        <w:pStyle w:val="BodyText"/>
      </w:pPr>
      <w:r>
        <w:t xml:space="preserve">The data unequivocally demonstrates that our Japan Osaka division has outperformed regional legal market averages by 9.3%. This growth is directly attributable to the specialized skills of our Osaka-based</w:t>
      </w:r>
      <w:r>
        <w:t xml:space="preserve"> </w:t>
      </w:r>
      <w:r>
        <w:rPr>
          <w:bCs/>
          <w:b/>
        </w:rPr>
        <w:t xml:space="preserve">Lawyer</w:t>
      </w:r>
      <w:r>
        <w:t xml:space="preserve"> </w:t>
      </w:r>
      <w:r>
        <w:t xml:space="preserve">teams who possess deep cultural understanding and language proficiency essential for navigating Japan's complex regulatory landscape. The 17% revenue surge reflects strong demand for Japanese corporate law expertise, particularly in Osaka's key sectors: manufacturing (32% of cases), international trade (28%), and intellectual property (24%).</w:t>
      </w:r>
    </w:p>
    <w:bookmarkEnd w:id="21"/>
    <w:bookmarkStart w:id="22" w:name="Xbe9d811e7adea7a941088840cf4a1c495579b3c"/>
    <w:p>
      <w:pPr>
        <w:pStyle w:val="Heading2"/>
      </w:pPr>
      <w:r>
        <w:t xml:space="preserve">Strategic Client Acquisition: Osaka-Specific Insights</w:t>
      </w:r>
    </w:p>
    <w:p>
      <w:pPr>
        <w:pStyle w:val="FirstParagraph"/>
      </w:pPr>
      <w:r>
        <w:t xml:space="preserve">Our Sales Report identifies three pivotal strategies that drove success in Japan Osaka:</w:t>
      </w:r>
    </w:p>
    <w:p>
      <w:pPr>
        <w:numPr>
          <w:ilvl w:val="0"/>
          <w:numId w:val="1001"/>
        </w:numPr>
        <w:pStyle w:val="Compact"/>
      </w:pPr>
      <w:r>
        <w:rPr>
          <w:bCs/>
          <w:b/>
        </w:rPr>
        <w:t xml:space="preserve">Cultural Integration Marketing:</w:t>
      </w:r>
      <w:r>
        <w:t xml:space="preserve"> </w:t>
      </w:r>
      <w:r>
        <w:t xml:space="preserve">We deployed bilingual (English/Japanese) client seminars at Osaka's Namba and Umeda business districts, directly targeting multinational corporations establishing regional headquarters. These events featured our lead</w:t>
      </w:r>
      <w:r>
        <w:t xml:space="preserve"> </w:t>
      </w:r>
      <w:r>
        <w:rPr>
          <w:bCs/>
          <w:b/>
        </w:rPr>
        <w:t xml:space="preserve">Lawyer</w:t>
      </w:r>
      <w:r>
        <w:t xml:space="preserve">, Mr. Kenji Tanaka (Osaka Bar Association #2847), who presented case studies on navigating Japan's "Kanryo" dispute resolution system – a critical differentiator for foreign businesses.</w:t>
      </w:r>
    </w:p>
    <w:p>
      <w:pPr>
        <w:numPr>
          <w:ilvl w:val="0"/>
          <w:numId w:val="1001"/>
        </w:numPr>
        <w:pStyle w:val="Compact"/>
      </w:pPr>
      <w:r>
        <w:rPr>
          <w:bCs/>
          <w:b/>
        </w:rPr>
        <w:t xml:space="preserve">Local Partnership Ecosystem:</w:t>
      </w:r>
      <w:r>
        <w:t xml:space="preserve"> </w:t>
      </w:r>
      <w:r>
        <w:t xml:space="preserve">Collaborated with Osaka Chamber of Commerce &amp; Industry to co-host networking events, resulting in 12 qualified leads converted to clients. Our Sales Team leveraged these partnerships to position our firm as the natural legal partner for businesses operating within Osaka's industrial zones.</w:t>
      </w:r>
    </w:p>
    <w:p>
      <w:pPr>
        <w:numPr>
          <w:ilvl w:val="0"/>
          <w:numId w:val="1001"/>
        </w:numPr>
        <w:pStyle w:val="Compact"/>
      </w:pPr>
      <w:r>
        <w:rPr>
          <w:bCs/>
          <w:b/>
        </w:rPr>
        <w:t xml:space="preserve">AI-Powered Client Analytics:</w:t>
      </w:r>
      <w:r>
        <w:t xml:space="preserve"> </w:t>
      </w:r>
      <w:r>
        <w:t xml:space="preserve">Implemented a Japan-specific CRM system tracking Osaka client behavior patterns. Data revealed that 68% of new corporate clients in Q3 required immediate assistance with Osaka Prefecture tax compliance – prompting our</w:t>
      </w:r>
      <w:r>
        <w:t xml:space="preserve"> </w:t>
      </w:r>
      <w:r>
        <w:rPr>
          <w:bCs/>
          <w:b/>
        </w:rPr>
        <w:t xml:space="preserve">Lawyer</w:t>
      </w:r>
      <w:r>
        <w:t xml:space="preserve"> </w:t>
      </w:r>
      <w:r>
        <w:t xml:space="preserve">teams to develop a specialized "Osaka Tax Compliance Package," generating $720K in new business.</w:t>
      </w:r>
    </w:p>
    <w:bookmarkEnd w:id="22"/>
    <w:bookmarkStart w:id="23" w:name="X7577cdcacc76614b20be739ffa51f10ac810a5c"/>
    <w:p>
      <w:pPr>
        <w:pStyle w:val="Heading2"/>
      </w:pPr>
      <w:r>
        <w:t xml:space="preserve">Market Analysis: Why Osaka Demands Specialized Legal Expertise</w:t>
      </w:r>
    </w:p>
    <w:p>
      <w:pPr>
        <w:pStyle w:val="FirstParagraph"/>
      </w:pPr>
      <w:r>
        <w:t xml:space="preserve">The Japan Osaka legal market presents unique opportunities and challenges that necessitate localized sales strategies. Our Sales Report confirms that 83% of corporate clients in Osaka prioritize firms with on-the-ground presence over Tokyo-based alternatives, citing critical advantages:</w:t>
      </w:r>
    </w:p>
    <w:p>
      <w:pPr>
        <w:numPr>
          <w:ilvl w:val="0"/>
          <w:numId w:val="1002"/>
        </w:numPr>
        <w:pStyle w:val="Compact"/>
      </w:pPr>
      <w:r>
        <w:rPr>
          <w:bCs/>
          <w:b/>
        </w:rPr>
        <w:t xml:space="preserve">Regulatory Nuances:</w:t>
      </w:r>
      <w:r>
        <w:t xml:space="preserve"> </w:t>
      </w:r>
      <w:r>
        <w:t xml:space="preserve">Osaka has distinct municipal regulations for commercial licensing (e.g., Osaka City Ordinance 127) not applicable in other prefectures. Our Osaka-registered</w:t>
      </w:r>
      <w:r>
        <w:t xml:space="preserve"> </w:t>
      </w:r>
      <w:r>
        <w:rPr>
          <w:bCs/>
          <w:b/>
        </w:rPr>
        <w:t xml:space="preserve">Lawyer</w:t>
      </w:r>
      <w:r>
        <w:t xml:space="preserve">s avoid costly compliance errors that delay client projects.</w:t>
      </w:r>
    </w:p>
    <w:p>
      <w:pPr>
        <w:numPr>
          <w:ilvl w:val="0"/>
          <w:numId w:val="1002"/>
        </w:numPr>
        <w:pStyle w:val="Compact"/>
      </w:pPr>
      <w:r>
        <w:rPr>
          <w:bCs/>
          <w:b/>
        </w:rPr>
        <w:t xml:space="preserve">Cultural Fluency:</w:t>
      </w:r>
      <w:r>
        <w:t xml:space="preserve"> </w:t>
      </w:r>
      <w:r>
        <w:t xml:space="preserve">Japanese business culture emphasizes "nemawashi" (consensus-building). Our Sales Team trains all Osaka-based</w:t>
      </w:r>
      <w:r>
        <w:t xml:space="preserve"> </w:t>
      </w:r>
      <w:r>
        <w:rPr>
          <w:bCs/>
          <w:b/>
        </w:rPr>
        <w:t xml:space="preserve">Lawyer</w:t>
      </w:r>
      <w:r>
        <w:t xml:space="preserve">s in local negotiation protocols, reducing client onboarding time by 37% compared to non-local firms.</w:t>
      </w:r>
    </w:p>
    <w:p>
      <w:pPr>
        <w:numPr>
          <w:ilvl w:val="0"/>
          <w:numId w:val="1002"/>
        </w:numPr>
        <w:pStyle w:val="Compact"/>
      </w:pPr>
      <w:r>
        <w:rPr>
          <w:bCs/>
          <w:b/>
        </w:rPr>
        <w:t xml:space="preserve">Economic Catalyst:</w:t>
      </w:r>
      <w:r>
        <w:t xml:space="preserve"> </w:t>
      </w:r>
      <w:r>
        <w:t xml:space="preserve">Osaka's strategic role as Japan's "Gateway to Asia" (via Kansai International Airport) drives 29% of all cross-border transactions in the region. Our sales pipeline shows strong correlation between Osaka port activity and legal service demand.</w:t>
      </w:r>
    </w:p>
    <w:bookmarkEnd w:id="23"/>
    <w:bookmarkStart w:id="24" w:name="X4cf493ebabe57c5640c367c459307f587df13f1"/>
    <w:p>
      <w:pPr>
        <w:pStyle w:val="Heading2"/>
      </w:pPr>
      <w:r>
        <w:t xml:space="preserve">Challenges &amp; Solutions: Japan Osaka Sales Landscape</w:t>
      </w:r>
    </w:p>
    <w:p>
      <w:pPr>
        <w:pStyle w:val="FirstParagraph"/>
      </w:pPr>
      <w:r>
        <w:t xml:space="preserve">The Q3 Sales Report acknowledges challenges unique to operating as a</w:t>
      </w:r>
      <w:r>
        <w:t xml:space="preserve"> </w:t>
      </w:r>
      <w:r>
        <w:rPr>
          <w:bCs/>
          <w:b/>
        </w:rPr>
        <w:t xml:space="preserve">Lawyer</w:t>
      </w:r>
      <w:r>
        <w:t xml:space="preserve"> </w:t>
      </w:r>
      <w:r>
        <w:t xml:space="preserve">firm in Japan Osaka:</w:t>
      </w:r>
    </w:p>
    <w:p>
      <w:pPr>
        <w:numPr>
          <w:ilvl w:val="0"/>
          <w:numId w:val="1003"/>
        </w:numPr>
        <w:pStyle w:val="Compact"/>
      </w:pPr>
      <w:r>
        <w:rPr>
          <w:bCs/>
          <w:b/>
        </w:rPr>
        <w:t xml:space="preserve">Challenge:</w:t>
      </w:r>
      <w:r>
        <w:t xml:space="preserve"> </w:t>
      </w:r>
      <w:r>
        <w:t xml:space="preserve">Language barriers in technical legal documents for foreign clients.</w:t>
      </w:r>
      <w:r>
        <w:t xml:space="preserve"> </w:t>
      </w:r>
      <w:r>
        <w:rPr>
          <w:bCs/>
          <w:b/>
        </w:rPr>
        <w:t xml:space="preserve">Solution:</w:t>
      </w:r>
      <w:r>
        <w:t xml:space="preserve"> </w:t>
      </w:r>
      <w:r>
        <w:t xml:space="preserve">Our Osaka team now provides all case materials in English-Japanese dual format, accelerating client understanding and reducing service delays by 22%.</w:t>
      </w:r>
    </w:p>
    <w:p>
      <w:pPr>
        <w:numPr>
          <w:ilvl w:val="0"/>
          <w:numId w:val="1003"/>
        </w:numPr>
        <w:pStyle w:val="Compact"/>
      </w:pPr>
      <w:r>
        <w:rPr>
          <w:bCs/>
          <w:b/>
        </w:rPr>
        <w:t xml:space="preserve">Challenge:</w:t>
      </w:r>
      <w:r>
        <w:t xml:space="preserve"> </w:t>
      </w:r>
      <w:r>
        <w:t xml:space="preserve">Rising competition from Tokyo law firms poaching Osaka clients.</w:t>
      </w:r>
      <w:r>
        <w:t xml:space="preserve"> </w:t>
      </w:r>
      <w:r>
        <w:rPr>
          <w:bCs/>
          <w:b/>
        </w:rPr>
        <w:t xml:space="preserve">Solution:</w:t>
      </w:r>
      <w:r>
        <w:t xml:space="preserve"> </w:t>
      </w:r>
      <w:r>
        <w:t xml:space="preserve">Implemented "Osaka Loyalty Program" offering dedicated local account managers – increasing client retention by 31% in Q3.</w:t>
      </w:r>
    </w:p>
    <w:p>
      <w:pPr>
        <w:numPr>
          <w:ilvl w:val="0"/>
          <w:numId w:val="1003"/>
        </w:numPr>
        <w:pStyle w:val="Compact"/>
      </w:pPr>
      <w:r>
        <w:rPr>
          <w:bCs/>
          <w:b/>
        </w:rPr>
        <w:t xml:space="preserve">Challenge:</w:t>
      </w:r>
      <w:r>
        <w:t xml:space="preserve"> </w:t>
      </w:r>
      <w:r>
        <w:t xml:space="preserve">Slow approval processes for complex cases.</w:t>
      </w:r>
      <w:r>
        <w:t xml:space="preserve"> </w:t>
      </w:r>
      <w:r>
        <w:rPr>
          <w:bCs/>
          <w:b/>
        </w:rPr>
        <w:t xml:space="preserve">Solution:</w:t>
      </w:r>
      <w:r>
        <w:t xml:space="preserve"> </w:t>
      </w:r>
      <w:r>
        <w:t xml:space="preserve">Partnered with Osaka District Court for expedited case management, cutting average processing time from 47 to 29 days.</w:t>
      </w:r>
    </w:p>
    <w:bookmarkEnd w:id="24"/>
    <w:bookmarkStart w:id="25" w:name="X53bbbb71ae4e5fd98f7c52b556c69dccaf6fd98"/>
    <w:p>
      <w:pPr>
        <w:pStyle w:val="Heading2"/>
      </w:pPr>
      <w:r>
        <w:t xml:space="preserve">Future Sales Strategy: Positioning the Osaka Lawyer Advantage</w:t>
      </w:r>
    </w:p>
    <w:p>
      <w:pPr>
        <w:pStyle w:val="FirstParagraph"/>
      </w:pPr>
      <w:r>
        <w:t xml:space="preserve">Based on this Sales Report, our Q4 strategy focuses on consolidating Japan Osaka's market leadership through:</w:t>
      </w:r>
    </w:p>
    <w:p>
      <w:pPr>
        <w:numPr>
          <w:ilvl w:val="0"/>
          <w:numId w:val="1004"/>
        </w:numPr>
        <w:pStyle w:val="Compact"/>
      </w:pPr>
      <w:r>
        <w:rPr>
          <w:bCs/>
          <w:b/>
        </w:rPr>
        <w:t xml:space="preserve">Expansion into Osaka-Specific Practice Areas:</w:t>
      </w:r>
      <w:r>
        <w:t xml:space="preserve"> </w:t>
      </w:r>
      <w:r>
        <w:t xml:space="preserve">Launching dedicated teams for "Osaka Industrial Park Regulations" and "Kansai Free Trade Agreements," targeting 25% growth in these high-demand segments.</w:t>
      </w:r>
    </w:p>
    <w:p>
      <w:pPr>
        <w:numPr>
          <w:ilvl w:val="0"/>
          <w:numId w:val="1004"/>
        </w:numPr>
        <w:pStyle w:val="Compact"/>
      </w:pPr>
      <w:r>
        <w:rPr>
          <w:bCs/>
          <w:b/>
        </w:rPr>
        <w:t xml:space="preserve">Technology-Enhanced Client Experience:</w:t>
      </w:r>
      <w:r>
        <w:t xml:space="preserve"> </w:t>
      </w:r>
      <w:r>
        <w:t xml:space="preserve">Developing an Osaka-specific legal mobile app with real-time updates on Osaka court schedules, reducing client inquiry response time to under 2 hours.</w:t>
      </w:r>
    </w:p>
    <w:p>
      <w:pPr>
        <w:numPr>
          <w:ilvl w:val="0"/>
          <w:numId w:val="1004"/>
        </w:numPr>
        <w:pStyle w:val="Compact"/>
      </w:pPr>
      <w:r>
        <w:rPr>
          <w:bCs/>
          <w:b/>
        </w:rPr>
        <w:t xml:space="preserve">Talent Development Program:</w:t>
      </w:r>
      <w:r>
        <w:t xml:space="preserve"> </w:t>
      </w:r>
      <w:r>
        <w:t xml:space="preserve">Investing in 3 new associate</w:t>
      </w:r>
      <w:r>
        <w:t xml:space="preserve"> </w:t>
      </w:r>
      <w:r>
        <w:rPr>
          <w:bCs/>
          <w:b/>
        </w:rPr>
        <w:t xml:space="preserve">Lawyer</w:t>
      </w:r>
      <w:r>
        <w:t xml:space="preserve">s certified in Osaka municipal law, ensuring we maintain our competitive edge as the only firm with full-time Osaka Bar Association-licensed specialists for local cases.</w:t>
      </w:r>
    </w:p>
    <w:bookmarkEnd w:id="25"/>
    <w:bookmarkStart w:id="26" w:name="X5e56dcaf6041c1a50b621cf8042462592607eec"/>
    <w:p>
      <w:pPr>
        <w:pStyle w:val="Heading2"/>
      </w:pPr>
      <w:r>
        <w:t xml:space="preserve">Conclusion: The Unmatched Value of an Osaka-Based Lawyer</w:t>
      </w:r>
    </w:p>
    <w:p>
      <w:pPr>
        <w:pStyle w:val="FirstParagraph"/>
      </w:pPr>
      <w:r>
        <w:t xml:space="preserve">This Sales Report conclusively demonstrates that operating as a Japan Osaka-focused law firm delivers measurable commercial advantages. Our data proves that clients choose our firm not merely for legal expertise, but for the strategic benefit of having a local</w:t>
      </w:r>
      <w:r>
        <w:t xml:space="preserve"> </w:t>
      </w:r>
      <w:r>
        <w:rPr>
          <w:bCs/>
          <w:b/>
        </w:rPr>
        <w:t xml:space="preserve">Lawyer</w:t>
      </w:r>
      <w:r>
        <w:t xml:space="preserve"> </w:t>
      </w:r>
      <w:r>
        <w:t xml:space="preserve">who understands: (1) Osaka's unique business culture, (2) municipal regulations specific to Kansai region, and (3) the nuanced expectations of Japanese corporate clients. The 17% revenue growth in Q3 is not accidental – it's the direct result of our commitment to embedding our</w:t>
      </w:r>
      <w:r>
        <w:t xml:space="preserve"> </w:t>
      </w:r>
      <w:r>
        <w:rPr>
          <w:bCs/>
          <w:b/>
        </w:rPr>
        <w:t xml:space="preserve">Lawyer</w:t>
      </w:r>
      <w:r>
        <w:t xml:space="preserve"> </w:t>
      </w:r>
      <w:r>
        <w:t xml:space="preserve">teams within Osaka's economic ecosystem.</w:t>
      </w:r>
    </w:p>
    <w:p>
      <w:pPr>
        <w:pStyle w:val="BodyText"/>
      </w:pPr>
      <w:r>
        <w:t xml:space="preserve">As we move into 2024, our Japan Osaka division will remain the sales engine for global legal services in Japan. We have proven that when a client engages a lawyer with deep Osaka market knowledge, they gain not just legal representation – but a strategic partner capable of driving their business success within Japan's most critical economic corridor. This Sales Report affirms our position: For any business operating in or expanding to</w:t>
      </w:r>
      <w:r>
        <w:t xml:space="preserve"> </w:t>
      </w:r>
      <w:r>
        <w:rPr>
          <w:bCs/>
          <w:b/>
        </w:rPr>
        <w:t xml:space="preserve">Japan Osaka</w:t>
      </w:r>
      <w:r>
        <w:t xml:space="preserve">, the right</w:t>
      </w:r>
      <w:r>
        <w:t xml:space="preserve"> </w:t>
      </w:r>
      <w:r>
        <w:rPr>
          <w:bCs/>
          <w:b/>
        </w:rPr>
        <w:t xml:space="preserve">Lawyer</w:t>
      </w:r>
      <w:r>
        <w:t xml:space="preserve"> </w:t>
      </w:r>
      <w:r>
        <w:t xml:space="preserve">isn't an expense – it's your most valuable asset for market entry and growth.</w:t>
      </w:r>
    </w:p>
    <w:p>
      <w:pPr>
        <w:pStyle w:val="BodyText"/>
      </w:pPr>
      <w:r>
        <w:rPr>
          <w:iCs/>
          <w:i/>
        </w:rPr>
        <w:t xml:space="preserve">Sales Report Prepared By: Global Legal Solutions Japan Osaka Division | 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Lawyer Sales Report: Q3 2023 Performance Analysis</dc:title>
  <dc:creator/>
  <dc:language>en</dc:language>
  <cp:keywords/>
  <dcterms:created xsi:type="dcterms:W3CDTF">2026-07-23T23:11:40Z</dcterms:created>
  <dcterms:modified xsi:type="dcterms:W3CDTF">2026-07-23T23:11:40Z</dcterms:modified>
</cp:coreProperties>
</file>

<file path=docProps/custom.xml><?xml version="1.0" encoding="utf-8"?>
<Properties xmlns="http://schemas.openxmlformats.org/officeDocument/2006/custom-properties" xmlns:vt="http://schemas.openxmlformats.org/officeDocument/2006/docPropsVTypes"/>
</file>