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Lawyer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8fe66d81fb10a53361a3296cd7bf7cf8172b4f9"/>
    <w:p>
      <w:pPr>
        <w:pStyle w:val="Heading1"/>
      </w:pPr>
      <w:r>
        <w:t xml:space="preserve">Comprehensive Sales Report: Lawyer Services Market Analysis in Nepal Kathmandu</w:t>
      </w:r>
    </w:p>
    <w:p>
      <w:pPr>
        <w:pStyle w:val="FirstParagraph"/>
      </w:pPr>
      <w:r>
        <w:t xml:space="preserve">This official</w:t>
      </w:r>
      <w:r>
        <w:t xml:space="preserve"> </w:t>
      </w:r>
      <w:r>
        <w:rPr>
          <w:bCs/>
          <w:b/>
        </w:rPr>
        <w:t xml:space="preserve">Sales Report</w:t>
      </w:r>
      <w:r>
        <w:t xml:space="preserve"> </w:t>
      </w:r>
      <w:r>
        <w:t xml:space="preserve">provides an in-depth analysis of the legal services market within Kathmandu, Nepal. As a leading law practice serving clients across Nepal Kathmandu, we've meticulously documented our sales performance, market positioning, and strategic opportunities to deliver exceptional value to our clients while navigating the unique dynamics of Nepal's legal landscape. This document serves as both an internal performance benchmark and a strategic roadmap for growth in this critical jurisdiction.</w:t>
      </w:r>
    </w:p>
    <w:bookmarkStart w:id="20" w:name="X7ba439f101438c2dcdb1c5027b6122653893716"/>
    <w:p>
      <w:pPr>
        <w:pStyle w:val="Heading2"/>
      </w:pPr>
      <w:r>
        <w:t xml:space="preserve">Executive Summary: Lawyer Performance in Nepal Kathmandu</w:t>
      </w:r>
    </w:p>
    <w:p>
      <w:pPr>
        <w:pStyle w:val="FirstParagraph"/>
      </w:pPr>
      <w:r>
        <w:t xml:space="preserve">The current fiscal quarter has demonstrated remarkable growth for our</w:t>
      </w:r>
      <w:r>
        <w:t xml:space="preserve"> </w:t>
      </w:r>
      <w:r>
        <w:rPr>
          <w:bCs/>
          <w:b/>
        </w:rPr>
        <w:t xml:space="preserve">Lawyer</w:t>
      </w:r>
      <w:r>
        <w:t xml:space="preserve"> </w:t>
      </w:r>
      <w:r>
        <w:t xml:space="preserve">practice in Nepal Kathmandu, with client acquisition increasing by 37% compared to the previous period. This surge is particularly significant given the competitive nature of legal services in Nepal Kathmandu's urban centers. Our sales team has successfully secured 42 new retainer agreements across corporate, family, and property law segments—representing a 29% increase in qualified leads from our targeted market area.</w:t>
      </w:r>
    </w:p>
    <w:p>
      <w:pPr>
        <w:pStyle w:val="BodyText"/>
      </w:pPr>
      <w:r>
        <w:rPr>
          <w:bCs/>
          <w:b/>
        </w:rPr>
        <w:t xml:space="preserve">Key Sales Metric:</w:t>
      </w:r>
      <w:r>
        <w:t xml:space="preserve"> </w:t>
      </w:r>
      <w:r>
        <w:t xml:space="preserve">Client acquisition cost decreased by 18% in Nepal Kathmandu due to optimized digital marketing strategies tailored to local legal needs, while client retention rates reached 92%, significantly above the national average of 76%. This success underscores our specialized understanding of how legal services are perceived and purchased within Nepal's cultural and regulatory framework.</w:t>
      </w:r>
    </w:p>
    <w:bookmarkEnd w:id="20"/>
    <w:bookmarkStart w:id="21" w:name="Xe7f2f68530e1785c843b2c0bff31230d2dfd212"/>
    <w:p>
      <w:pPr>
        <w:pStyle w:val="Heading2"/>
      </w:pPr>
      <w:r>
        <w:t xml:space="preserve">Market Dynamics: Nepal Kathmandu Legal Services Landscape</w:t>
      </w:r>
    </w:p>
    <w:p>
      <w:pPr>
        <w:pStyle w:val="FirstParagraph"/>
      </w:pPr>
      <w:r>
        <w:t xml:space="preserve">Nepal Kathmandu functions as the epicenter of legal commerce in the country, housing 68% of all law firms licensed by the Supreme Court of Nepal. Our</w:t>
      </w:r>
      <w:r>
        <w:t xml:space="preserve"> </w:t>
      </w:r>
      <w:r>
        <w:rPr>
          <w:bCs/>
          <w:b/>
        </w:rPr>
        <w:t xml:space="preserve">Sales Report</w:t>
      </w:r>
      <w:r>
        <w:t xml:space="preserve"> </w:t>
      </w:r>
      <w:r>
        <w:t xml:space="preserve">reveals that client acquisition patterns here differ significantly from provincial markets. The urban population demonstrates higher demand for specialized services—particularly business compliance (41% of new clients), property dispute resolution (28%), and matrimonial law (21%). This contrasts with rural areas where general legal advice predominates.</w:t>
      </w:r>
    </w:p>
    <w:p>
      <w:pPr>
        <w:pStyle w:val="BodyText"/>
      </w:pPr>
      <w:r>
        <w:t xml:space="preserve">Crucially, client acquisition in Nepal Kathmandu now heavily relies on digital channels. Google Ads targeting Nepali-language keywords ("kathmandu lawyer", "nepal legal services") generate 63% of qualified leads, while traditional referrals account for 27%. This shift necessitates continuous adaptation of our sales strategy to align with how residents in Nepal Kathmandu seek legal counsel.</w:t>
      </w:r>
    </w:p>
    <w:bookmarkEnd w:id="21"/>
    <w:bookmarkStart w:id="22" w:name="X0534ab3a7ab356832af03ff6d707c0df05ee7ac"/>
    <w:p>
      <w:pPr>
        <w:pStyle w:val="Heading2"/>
      </w:pPr>
      <w:r>
        <w:t xml:space="preserve">Client Success Stories: The Lawyer Value Proposition</w:t>
      </w:r>
    </w:p>
    <w:p>
      <w:pPr>
        <w:pStyle w:val="FirstParagraph"/>
      </w:pPr>
      <w:r>
        <w:t xml:space="preserve">Our most notable sales achievement involves securing a landmark corporate case for a multinational client operating from Kathmandu. The</w:t>
      </w:r>
      <w:r>
        <w:t xml:space="preserve"> </w:t>
      </w:r>
      <w:r>
        <w:rPr>
          <w:bCs/>
          <w:b/>
        </w:rPr>
        <w:t xml:space="preserve">Lawyer</w:t>
      </w:r>
      <w:r>
        <w:t xml:space="preserve">'s strategic negotiation of a complex land dispute (involving three government authorities) resulted in a 70% reduction in litigation costs for the client, directly contributing to our highest-value close of the quarter (USD $85,000). This case exemplifies how our Nepal Kathmandu-based practice delivers quantifiable returns that justify premium service pricing.</w:t>
      </w:r>
    </w:p>
    <w:p>
      <w:pPr>
        <w:pStyle w:val="BodyText"/>
      </w:pPr>
      <w:r>
        <w:t xml:space="preserve">Client satisfaction metrics further validate our approach: 94% of new clients in Nepal Kathmandu cited "local expertise" as the primary reason for selecting our firm. One recent client noted, "As a foreign investor, I needed a lawyer who understood Nepal's bureaucratic landscape—not just legal codes. Your Kathmandu office provided that crucial context." Such testimonials are now central to our sales narrative across all marketing channels.</w:t>
      </w:r>
    </w:p>
    <w:bookmarkEnd w:id="22"/>
    <w:bookmarkStart w:id="23" w:name="Xa5bbb0e49ec2366a3a72e913e3e69f53b9a543c"/>
    <w:p>
      <w:pPr>
        <w:pStyle w:val="Heading2"/>
      </w:pPr>
      <w:r>
        <w:t xml:space="preserve">Competitive Sales Analysis in Nepal Kathmandu</w:t>
      </w:r>
    </w:p>
    <w:p>
      <w:pPr>
        <w:pStyle w:val="FirstParagraph"/>
      </w:pPr>
      <w:r>
        <w:t xml:space="preserve">Our competitive positioning reveals critical insights. While 78% of firms in Nepal Kathmandu offer basic legal services, only 19% provide the specialized industry knowledge we've developed for sectors like tourism, real estate, and cross-border investments—this niche has become our primary sales differentiator. Competitors relying on "one-size-fits-all" approaches are losing market share to practices that understand Nepal Kathmandu's specific regulatory nuances.</w:t>
      </w:r>
    </w:p>
    <w:p>
      <w:pPr>
        <w:pStyle w:val="BodyText"/>
      </w:pPr>
      <w:r>
        <w:t xml:space="preserve">Price sensitivity in Nepal Kathmandu is notably lower for high-stakes cases. We've observed that clients will pay 25-35% premium for lawyers with proven success in court, particularly for constitutional and commercial matters. This pricing power directly influences our sales strategy, allowing us to focus on high-value cases rather than competing on price alone.</w:t>
      </w:r>
    </w:p>
    <w:bookmarkEnd w:id="23"/>
    <w:bookmarkStart w:id="24" w:name="X4881fc89b727a4105071709ff381e55ea1119ed"/>
    <w:p>
      <w:pPr>
        <w:pStyle w:val="Heading2"/>
      </w:pPr>
      <w:r>
        <w:t xml:space="preserve">Strategic Sales Initiatives for Nepal Kathmandu Expansion</w:t>
      </w:r>
    </w:p>
    <w:p>
      <w:pPr>
        <w:pStyle w:val="FirstParagraph"/>
      </w:pPr>
      <w:r>
        <w:t xml:space="preserve">This quarter's</w:t>
      </w:r>
      <w:r>
        <w:t xml:space="preserve"> </w:t>
      </w:r>
      <w:r>
        <w:rPr>
          <w:bCs/>
          <w:b/>
        </w:rPr>
        <w:t xml:space="preserve">Sales Report</w:t>
      </w:r>
      <w:r>
        <w:t xml:space="preserve"> </w:t>
      </w:r>
      <w:r>
        <w:t xml:space="preserve">outlines three priority initiatives to capitalize on our Nepal Kathmandu market momentum:</w:t>
      </w:r>
    </w:p>
    <w:p>
      <w:pPr>
        <w:numPr>
          <w:ilvl w:val="0"/>
          <w:numId w:val="1001"/>
        </w:numPr>
        <w:pStyle w:val="Compact"/>
      </w:pPr>
      <w:r>
        <w:rPr>
          <w:bCs/>
          <w:b/>
        </w:rPr>
        <w:t xml:space="preserve">Nepal Legal Education Campaigns:</w:t>
      </w:r>
      <w:r>
        <w:t xml:space="preserve"> </w:t>
      </w:r>
      <w:r>
        <w:t xml:space="preserve">Monthly workshops targeting Nepali businesses on compliance trends, generating 120+ qualified leads in Kathmandu through partnerships with the Nepal Chamber of Commerce.</w:t>
      </w:r>
    </w:p>
    <w:p>
      <w:pPr>
        <w:numPr>
          <w:ilvl w:val="0"/>
          <w:numId w:val="1001"/>
        </w:numPr>
        <w:pStyle w:val="Compact"/>
      </w:pPr>
      <w:r>
        <w:rPr>
          <w:bCs/>
          <w:b/>
        </w:rPr>
        <w:t xml:space="preserve">Digital Localization:</w:t>
      </w:r>
      <w:r>
        <w:t xml:space="preserve"> </w:t>
      </w:r>
      <w:r>
        <w:t xml:space="preserve">Launching a dedicated Nepali-language client portal (available October 2023) to address language barriers that previously hindered sales conversion by 33%.</w:t>
      </w:r>
    </w:p>
    <w:p>
      <w:pPr>
        <w:numPr>
          <w:ilvl w:val="0"/>
          <w:numId w:val="1001"/>
        </w:numPr>
        <w:pStyle w:val="Compact"/>
      </w:pPr>
      <w:r>
        <w:rPr>
          <w:bCs/>
          <w:b/>
        </w:rPr>
        <w:t xml:space="preserve">Strategic Referral Partnerships:</w:t>
      </w:r>
      <w:r>
        <w:t xml:space="preserve"> </w:t>
      </w:r>
      <w:r>
        <w:t xml:space="preserve">Formalizing relationships with Kathmandu-based accountants and real estate agents—now responsible for 41% of our new client pipeline in Nepal Kathmandu.</w:t>
      </w:r>
    </w:p>
    <w:bookmarkEnd w:id="24"/>
    <w:bookmarkStart w:id="25" w:name="X7acb111fe81c479994d83472a963fe40a15fc51"/>
    <w:p>
      <w:pPr>
        <w:pStyle w:val="Heading2"/>
      </w:pPr>
      <w:r>
        <w:t xml:space="preserve">Conclusion: The Future of Legal Sales in Nepal Kathmandu</w:t>
      </w:r>
    </w:p>
    <w:p>
      <w:pPr>
        <w:pStyle w:val="FirstParagraph"/>
      </w:pPr>
      <w:r>
        <w:t xml:space="preserve">This comprehensive Sales Report confirms that specialized legal expertise combined with localized sales strategy creates sustainable growth in Nepal Kathmandu. Our ability to position the</w:t>
      </w:r>
      <w:r>
        <w:t xml:space="preserve"> </w:t>
      </w:r>
      <w:r>
        <w:rPr>
          <w:bCs/>
          <w:b/>
        </w:rPr>
        <w:t xml:space="preserve">Lawyer</w:t>
      </w:r>
      <w:r>
        <w:t xml:space="preserve"> </w:t>
      </w:r>
      <w:r>
        <w:t xml:space="preserve">as a strategic business partner—not merely a service provider—has fundamentally transformed client acquisition. As Nepal's legal market evolves, particularly with new commercial regulations emerging in Kathmandu, our data-driven sales approach will remain pivotal.</w:t>
      </w:r>
    </w:p>
    <w:p>
      <w:pPr>
        <w:pStyle w:val="BodyText"/>
      </w:pPr>
      <w:r>
        <w:t xml:space="preserve">We project 45% year-over-year growth for our Nepal Kathmandu practice by Q3 2024, driven by these sales initiatives. This growth trajectory is not merely about increased revenue; it's about deepening our contribution to Nepal's legal ecosystem while delivering exceptional client outcomes in the heart of the nation. For any business seeking legal representation in Nepal Kathmandu, our proven sales process ensures you gain a partner who understands both your needs and Nepal's unique professional environment.</w:t>
      </w:r>
    </w:p>
    <w:p>
      <w:pPr>
        <w:pStyle w:val="BodyText"/>
      </w:pPr>
      <w:r>
        <w:rPr>
          <w:bCs/>
          <w:b/>
        </w:rPr>
        <w:t xml:space="preserve">Final Recommendation:</w:t>
      </w:r>
      <w:r>
        <w:t xml:space="preserve"> </w:t>
      </w:r>
      <w:r>
        <w:t xml:space="preserve">All sales teams must prioritize understanding Nepal Kathmandu's distinct client journey—from initial inquiry through case resolution. The most successful engagements occur when the lawyer demonstrates cultural intelligence alongside legal expertise, a capability now central to our sales training curriculum and client onboarding process.</w:t>
      </w:r>
    </w:p>
    <w:p>
      <w:pPr>
        <w:pStyle w:val="BodyText"/>
      </w:pPr>
      <w:r>
        <w:t xml:space="preserve">Sales Report | Confidential: Prepared for Nepal Kathmandu Legal Practice | Q3 2023</w:t>
      </w:r>
    </w:p>
    <w:p>
      <w:pPr>
        <w:pStyle w:val="BodyText"/>
      </w:pPr>
      <w:r>
        <w:t xml:space="preserve">Generated by: [Your Law Firm Name] • Contact: kathmandu@lawfirmnepal.com • www.lawfirmnepal.com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Lawyer Services in Nepal Kathmandu</dc:title>
  <dc:creator/>
  <dc:language>en</dc:language>
  <cp:keywords/>
  <dcterms:created xsi:type="dcterms:W3CDTF">2026-07-21T06:01:05Z</dcterms:created>
  <dcterms:modified xsi:type="dcterms:W3CDTF">2026-07-21T06:01:05Z</dcterms:modified>
</cp:coreProperties>
</file>

<file path=docProps/custom.xml><?xml version="1.0" encoding="utf-8"?>
<Properties xmlns="http://schemas.openxmlformats.org/officeDocument/2006/custom-properties" xmlns:vt="http://schemas.openxmlformats.org/officeDocument/2006/docPropsVTypes"/>
</file>