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Librarian</w:t>
      </w:r>
      <w:r>
        <w:t xml:space="preserve"> </w:t>
      </w:r>
      <w:r>
        <w:t xml:space="preserve">Operations</w:t>
      </w:r>
      <w:r>
        <w:t xml:space="preserve"> </w:t>
      </w:r>
      <w:r>
        <w:t xml:space="preserve">-</w:t>
      </w:r>
      <w:r>
        <w:t xml:space="preserve"> </w:t>
      </w:r>
      <w:r>
        <w:t xml:space="preserve">Argentina</w:t>
      </w:r>
      <w:r>
        <w:t xml:space="preserve"> </w:t>
      </w:r>
      <w:r>
        <w:t xml:space="preserve">Córdoba</w:t>
      </w:r>
    </w:p>
    <w:bookmarkStart w:id="29" w:name="Xa9a9bb5e4d6f068a9197778c470368256444656"/>
    <w:p>
      <w:pPr>
        <w:pStyle w:val="Heading1"/>
      </w:pPr>
      <w:r>
        <w:t xml:space="preserve">Monthly Sales Report for Librarian Operations</w:t>
      </w:r>
    </w:p>
    <w:bookmarkStart w:id="28" w:name="Xb6924c520ed6760238a2c6d2b9e4ecf0655ad70"/>
    <w:p>
      <w:pPr>
        <w:pStyle w:val="Heading2"/>
      </w:pPr>
      <w:r>
        <w:t xml:space="preserve">Argentina Córdoba Regional Library Network</w:t>
      </w:r>
    </w:p>
    <w:p>
      <w:pPr>
        <w:pStyle w:val="FirstParagraph"/>
      </w:pPr>
      <w:r>
        <w:rPr>
          <w:bCs/>
          <w:b/>
        </w:rPr>
        <w:t xml:space="preserve">Report Period:</w:t>
      </w:r>
      <w:r>
        <w:t xml:space="preserve"> </w:t>
      </w:r>
      <w:r>
        <w:t xml:space="preserve">October 1 - October 31, 2023</w:t>
      </w:r>
      <w:r>
        <w:br/>
      </w:r>
      <w:r>
        <w:rPr>
          <w:bCs/>
          <w:b/>
        </w:rPr>
        <w:t xml:space="preserve">Prepared For:</w:t>
      </w:r>
      <w:r>
        <w:t xml:space="preserve"> </w:t>
      </w:r>
      <w:r>
        <w:t xml:space="preserve">Regional Library Management Committee, Argentina Córdoba</w:t>
      </w:r>
      <w:r>
        <w:br/>
      </w:r>
      <w:r>
        <w:rPr>
          <w:bCs/>
          <w:b/>
        </w:rPr>
        <w:t xml:space="preserve">Prepared By:</w:t>
      </w:r>
      <w:r>
        <w:t xml:space="preserve"> </w:t>
      </w:r>
      <w:r>
        <w:t xml:space="preserve">María Fernández, Head Librarian (Sales Operations)</w:t>
      </w:r>
    </w:p>
    <w:bookmarkStart w:id="20" w:name="executive-summary"/>
    <w:p>
      <w:pPr>
        <w:pStyle w:val="Heading3"/>
      </w:pPr>
      <w:r>
        <w:t xml:space="preserve">Executive Summary</w:t>
      </w:r>
    </w:p>
    <w:p>
      <w:pPr>
        <w:pStyle w:val="FirstParagraph"/>
      </w:pPr>
      <w:r>
        <w:t xml:space="preserve">This Sales Report details the performance of retail operations under Librarian stewardship at all public libraries within Argentina Córdoba during October 2023. As the designated Librarian responsible for sales initiatives, I present comprehensive data demonstrating how strategic book sales and library merchandise programs have strengthened community engagement while supporting our mission to foster literary culture in Córdoba. The month's results reflect a 17% increase in revenue compared to September, with particular success in bilingual children's materials and locally produced cultural products. This report confirms the critical role of the Librarian position not merely as custodian of knowledge, but as a vital revenue generator for sustainable library services across Argentina Córdoba.</w:t>
      </w:r>
    </w:p>
    <w:bookmarkEnd w:id="20"/>
    <w:bookmarkStart w:id="21" w:name="sales-performance-overview"/>
    <w:p>
      <w:pPr>
        <w:pStyle w:val="Heading3"/>
      </w:pPr>
      <w:r>
        <w:t xml:space="preserve">Sales Performance Overview</w:t>
      </w:r>
    </w:p>
    <w:p>
      <w:pPr>
        <w:pStyle w:val="FirstParagraph"/>
      </w:pPr>
      <w:r>
        <w:t xml:space="preserve">October 2023 achieved total sales revenue of ARS 148,750 (approximately USD $1,650), exceeding the monthly target by 14.8%. This represents a significant milestone for our Librarian-led retail initiatives in Argentina Córdoba, demonstrating growing community investment in library resources. Key drivers included:</w:t>
      </w:r>
    </w:p>
    <w:p>
      <w:pPr>
        <w:numPr>
          <w:ilvl w:val="0"/>
          <w:numId w:val="1001"/>
        </w:numPr>
        <w:pStyle w:val="Compact"/>
      </w:pPr>
      <w:r>
        <w:rPr>
          <w:bCs/>
          <w:b/>
        </w:rPr>
        <w:t xml:space="preserve">Children's Book Sales:</w:t>
      </w:r>
      <w:r>
        <w:t xml:space="preserve"> </w:t>
      </w:r>
      <w:r>
        <w:t xml:space="preserve">Up 32% from September (ARS 41,200), fueled by "Cuentos con Amor" (Stories with Love) campaign featuring Argentine authors</w:t>
      </w:r>
    </w:p>
    <w:p>
      <w:pPr>
        <w:numPr>
          <w:ilvl w:val="0"/>
          <w:numId w:val="1001"/>
        </w:numPr>
        <w:pStyle w:val="Compact"/>
      </w:pPr>
      <w:r>
        <w:rPr>
          <w:bCs/>
          <w:b/>
        </w:rPr>
        <w:t xml:space="preserve">Used Book Sales:</w:t>
      </w:r>
      <w:r>
        <w:t xml:space="preserve"> </w:t>
      </w:r>
      <w:r>
        <w:t xml:space="preserve">Generated ARS 58,900 through community book drives - a 22% increase in participation across Córdoba libraries</w:t>
      </w:r>
    </w:p>
    <w:p>
      <w:pPr>
        <w:numPr>
          <w:ilvl w:val="0"/>
          <w:numId w:val="1001"/>
        </w:numPr>
        <w:pStyle w:val="Compact"/>
      </w:pPr>
      <w:r>
        <w:rPr>
          <w:bCs/>
          <w:b/>
        </w:rPr>
        <w:t xml:space="preserve">Library Merchandise:</w:t>
      </w:r>
      <w:r>
        <w:t xml:space="preserve"> </w:t>
      </w:r>
      <w:r>
        <w:t xml:space="preserve">New "Córdoba Literaria" branded products (mugs, bookmarks) sold out within two weeks of launch</w:t>
      </w:r>
    </w:p>
    <w:p>
      <w:pPr>
        <w:pStyle w:val="FirstParagraph"/>
      </w:pPr>
      <w:r>
        <w:t xml:space="preserve">The Librarian position has transformed our retail approach from passive sales to active community partnership. By positioning ourselves as the cultural hub for Argentina Córdoba rather than just a book repository, we've created sustainable revenue streams that fund new acquisitions - a model now being replicated across provincial libraries.</w:t>
      </w:r>
    </w:p>
    <w:bookmarkEnd w:id="21"/>
    <w:bookmarkStart w:id="22" w:name="X585a2a2557eea584182bc09bc551b244fbf873b"/>
    <w:p>
      <w:pPr>
        <w:pStyle w:val="Heading3"/>
      </w:pPr>
      <w:r>
        <w:t xml:space="preserve">Regional Analysis: Argentina Córdoba Context</w:t>
      </w:r>
    </w:p>
    <w:p>
      <w:pPr>
        <w:pStyle w:val="FirstParagraph"/>
      </w:pPr>
      <w:r>
        <w:t xml:space="preserve">Our sales performance directly responds to unique socio-economic conditions in Argentina Córdoba. With 78% of library users coming from low-to-moderate income neighborhoods (per Instituto Nacional de Estadística y Censos 2023), we've strategically developed:</w:t>
      </w:r>
    </w:p>
    <w:p>
      <w:pPr>
        <w:pStyle w:val="BlockText"/>
      </w:pPr>
      <w:r>
        <w:t xml:space="preserve">"The Librarian isn't just selling books - they're creating accessible literary pathways for Córdoba's diverse communities. Our price-matching policy for local authors ensures cultural products remain affordable, directly supporting our mission as the Library of Argentina Córdoba."</w:t>
      </w:r>
    </w:p>
    <w:p>
      <w:pPr>
        <w:pStyle w:val="FirstParagraph"/>
      </w:pPr>
      <w:r>
        <w:t xml:space="preserve">Key regional success metrics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Library Branch</w:t>
            </w:r>
          </w:p>
        </w:tc>
        <w:tc>
          <w:tcPr/>
          <w:p>
            <w:pPr>
              <w:pStyle w:val="Compact"/>
              <w:jc w:val="left"/>
            </w:pPr>
            <w:r>
              <w:t xml:space="preserve">Sales (ARS)</w:t>
            </w:r>
          </w:p>
        </w:tc>
        <w:tc>
          <w:tcPr/>
          <w:p>
            <w:pPr>
              <w:pStyle w:val="Compact"/>
              <w:jc w:val="left"/>
            </w:pPr>
            <w:r>
              <w:t xml:space="preserve">Yocto-Growth vs Sept</w:t>
            </w:r>
          </w:p>
        </w:tc>
        <w:tc>
          <w:tcPr/>
          <w:p>
            <w:pPr>
              <w:pStyle w:val="Compact"/>
              <w:jc w:val="left"/>
            </w:pPr>
            <w:r>
              <w:t xml:space="preserve">Top Selling Product</w:t>
            </w:r>
          </w:p>
        </w:tc>
      </w:tr>
      <w:tr>
        <w:tc>
          <w:tcPr/>
          <w:p>
            <w:pPr>
              <w:pStyle w:val="Compact"/>
              <w:jc w:val="left"/>
            </w:pPr>
            <w:r>
              <w:t xml:space="preserve">Córdoba Central Library (City Center)</w:t>
            </w:r>
          </w:p>
        </w:tc>
        <w:tc>
          <w:tcPr/>
          <w:p>
            <w:pPr>
              <w:pStyle w:val="Compact"/>
              <w:jc w:val="left"/>
            </w:pPr>
            <w:r>
              <w:t xml:space="preserve">52,300</w:t>
            </w:r>
          </w:p>
        </w:tc>
        <w:tc>
          <w:tcPr/>
          <w:p>
            <w:pPr>
              <w:pStyle w:val="Compact"/>
              <w:jc w:val="left"/>
            </w:pPr>
            <w:r>
              <w:t xml:space="preserve">+19%</w:t>
            </w:r>
          </w:p>
        </w:tc>
        <w:tc>
          <w:tcPr/>
          <w:p>
            <w:pPr>
              <w:pStyle w:val="Compact"/>
              <w:jc w:val="left"/>
            </w:pPr>
            <w:r>
              <w:t xml:space="preserve">"Cuentos de Córdoba" Anthology</w:t>
            </w:r>
          </w:p>
        </w:tc>
      </w:tr>
      <w:tr>
        <w:tc>
          <w:tcPr/>
          <w:p>
            <w:pPr>
              <w:pStyle w:val="Compact"/>
              <w:jc w:val="left"/>
            </w:pPr>
            <w:r>
              <w:t xml:space="preserve">Sarmiento Branch (North Zone)</w:t>
            </w:r>
          </w:p>
        </w:tc>
        <w:tc>
          <w:tcPr/>
          <w:p>
            <w:pPr>
              <w:pStyle w:val="Compact"/>
              <w:jc w:val="left"/>
            </w:pPr>
            <w:r>
              <w:t xml:space="preserve">38,500</w:t>
            </w:r>
          </w:p>
        </w:tc>
        <w:tc>
          <w:tcPr/>
          <w:p>
            <w:pPr>
              <w:pStyle w:val="Compact"/>
              <w:jc w:val="left"/>
            </w:pPr>
            <w:r>
              <w:t xml:space="preserve">+15%</w:t>
            </w:r>
          </w:p>
        </w:tc>
        <w:tc>
          <w:tcPr/>
          <w:p>
            <w:pPr>
              <w:pStyle w:val="Compact"/>
              <w:jc w:val="left"/>
            </w:pPr>
            <w:r>
              <w:t xml:space="preserve">Bilingual Education Kits</w:t>
            </w:r>
          </w:p>
        </w:tc>
      </w:tr>
      <w:tr>
        <w:tc>
          <w:tcPr/>
          <w:p>
            <w:pPr>
              <w:pStyle w:val="Compact"/>
              <w:jc w:val="left"/>
            </w:pPr>
            <w:r>
              <w:t xml:space="preserve">Parque Sarmiento (Suburban)</w:t>
            </w:r>
          </w:p>
        </w:tc>
        <w:tc>
          <w:tcPr/>
          <w:p>
            <w:pPr>
              <w:pStyle w:val="Compact"/>
              <w:jc w:val="left"/>
            </w:pPr>
            <w:r>
              <w:t xml:space="preserve">34,200</w:t>
            </w:r>
          </w:p>
        </w:tc>
        <w:tc>
          <w:tcPr/>
          <w:p>
            <w:pPr>
              <w:pStyle w:val="Compact"/>
              <w:jc w:val="left"/>
            </w:pPr>
            <w:r>
              <w:t xml:space="preserve">+21%</w:t>
            </w:r>
          </w:p>
        </w:tc>
        <w:tc>
          <w:tcPr/>
          <w:p>
            <w:pPr>
              <w:pStyle w:val="Compact"/>
              <w:jc w:val="left"/>
            </w:pPr>
            <w:r>
              <w:t xml:space="preserve">Children's Storytelling Packages</w:t>
            </w:r>
          </w:p>
        </w:tc>
      </w:tr>
      <w:tr>
        <w:tc>
          <w:tcPr/>
          <w:p>
            <w:pPr>
              <w:pStyle w:val="Compact"/>
              <w:jc w:val="left"/>
            </w:pPr>
            <w:r>
              <w:t xml:space="preserve">Villa Allende Branch (Rural)</w:t>
            </w:r>
          </w:p>
        </w:tc>
        <w:tc>
          <w:tcPr/>
          <w:p>
            <w:pPr>
              <w:pStyle w:val="Compact"/>
              <w:jc w:val="left"/>
            </w:pPr>
            <w:r>
              <w:t xml:space="preserve">23,750</w:t>
            </w:r>
          </w:p>
        </w:tc>
        <w:tc>
          <w:tcPr/>
          <w:p>
            <w:pPr>
              <w:pStyle w:val="Compact"/>
              <w:jc w:val="left"/>
            </w:pPr>
            <w:r>
              <w:t xml:space="preserve">+11%</w:t>
            </w:r>
          </w:p>
        </w:tc>
        <w:tc>
          <w:tcPr/>
          <w:p>
            <w:pPr>
              <w:pStyle w:val="Compact"/>
              <w:jc w:val="left"/>
            </w:pPr>
            <w:r>
              <w:t xml:space="preserve">Local Author Collections</w:t>
            </w:r>
          </w:p>
        </w:tc>
      </w:tr>
    </w:tbl>
    <w:bookmarkEnd w:id="22"/>
    <w:bookmarkStart w:id="23" w:name="Xd5032a3703a4d791d7725ca82ce875341976ff1"/>
    <w:p>
      <w:pPr>
        <w:pStyle w:val="Heading3"/>
      </w:pPr>
      <w:r>
        <w:t xml:space="preserve">Librarian-Driven Initiatives Fueling Success</w:t>
      </w:r>
    </w:p>
    <w:p>
      <w:pPr>
        <w:pStyle w:val="FirstParagraph"/>
      </w:pPr>
      <w:r>
        <w:t xml:space="preserve">The Librarian role has evolved beyond traditional cataloging to become a strategic business driver. Key initiatives implemented in Argentina Córdoba include:</w:t>
      </w:r>
    </w:p>
    <w:p>
      <w:pPr>
        <w:numPr>
          <w:ilvl w:val="0"/>
          <w:numId w:val="1002"/>
        </w:numPr>
        <w:pStyle w:val="Compact"/>
      </w:pPr>
      <w:r>
        <w:rPr>
          <w:bCs/>
          <w:b/>
        </w:rPr>
        <w:t xml:space="preserve">Community Book Exchange Program:</w:t>
      </w:r>
      <w:r>
        <w:t xml:space="preserve"> </w:t>
      </w:r>
      <w:r>
        <w:t xml:space="preserve">As the lead Librarian, I established monthly book swaps where residents exchange used books for library tokens (valued at 30% of retail price). This initiative increased foot traffic by 27% and generated ARS 28,400 in new sales.</w:t>
      </w:r>
    </w:p>
    <w:p>
      <w:pPr>
        <w:numPr>
          <w:ilvl w:val="0"/>
          <w:numId w:val="1002"/>
        </w:numPr>
        <w:pStyle w:val="Compact"/>
      </w:pPr>
      <w:r>
        <w:rPr>
          <w:bCs/>
          <w:b/>
        </w:rPr>
        <w:t xml:space="preserve">Local Author Partnerships:</w:t>
      </w:r>
      <w:r>
        <w:t xml:space="preserve"> </w:t>
      </w:r>
      <w:r>
        <w:t xml:space="preserve">Collaborating with Córdoba's literary community to feature emerging authors at "Noches de Libros" events. The Librarian personally curates these showcases, directly boosting sales of regional works by 41%.</w:t>
      </w:r>
    </w:p>
    <w:p>
      <w:pPr>
        <w:numPr>
          <w:ilvl w:val="0"/>
          <w:numId w:val="1002"/>
        </w:numPr>
        <w:pStyle w:val="Compact"/>
      </w:pPr>
      <w:r>
        <w:rPr>
          <w:bCs/>
          <w:b/>
        </w:rPr>
        <w:t xml:space="preserve">Sustainability Initiative:</w:t>
      </w:r>
      <w:r>
        <w:t xml:space="preserve"> </w:t>
      </w:r>
      <w:r>
        <w:t xml:space="preserve">Implementing our "Libro Verde" program where every purchase funds a tree in Córdoba's urban parks. This eco-friendly angle resonated strongly with local residents, increasing average transaction value by 23%.</w:t>
      </w:r>
    </w:p>
    <w:bookmarkEnd w:id="23"/>
    <w:bookmarkStart w:id="24" w:name="challenges-and-strategic-solutions"/>
    <w:p>
      <w:pPr>
        <w:pStyle w:val="Heading3"/>
      </w:pPr>
      <w:r>
        <w:t xml:space="preserve">Challenges and Strategic Solutions</w:t>
      </w:r>
    </w:p>
    <w:p>
      <w:pPr>
        <w:pStyle w:val="FirstParagraph"/>
      </w:pPr>
      <w:r>
        <w:t xml:space="preserve">Operating within Argentina Córdoba's economic landscape presented challenges including currency volatility and supply chain delays. The Librarian position addressed these through:</w:t>
      </w:r>
    </w:p>
    <w:p>
      <w:pPr>
        <w:numPr>
          <w:ilvl w:val="0"/>
          <w:numId w:val="1003"/>
        </w:numPr>
        <w:pStyle w:val="Compact"/>
      </w:pPr>
      <w:r>
        <w:rPr>
          <w:bCs/>
          <w:b/>
        </w:rPr>
        <w:t xml:space="preserve">Dynamic Pricing Strategy:</w:t>
      </w:r>
      <w:r>
        <w:t xml:space="preserve"> </w:t>
      </w:r>
      <w:r>
        <w:t xml:space="preserve">Implementing real-time price adjustments for imported books to maintain affordability while protecting margins during peso fluctuations</w:t>
      </w:r>
    </w:p>
    <w:p>
      <w:pPr>
        <w:numPr>
          <w:ilvl w:val="0"/>
          <w:numId w:val="1003"/>
        </w:numPr>
        <w:pStyle w:val="Compact"/>
      </w:pPr>
      <w:r>
        <w:rPr>
          <w:bCs/>
          <w:b/>
        </w:rPr>
        <w:t xml:space="preserve">Local Sourcing Priority:</w:t>
      </w:r>
      <w:r>
        <w:t xml:space="preserve"> </w:t>
      </w:r>
      <w:r>
        <w:t xml:space="preserve">Increasing local product inventory from 32% to 67% of total stock, reducing dependency on international shipments and supporting Córdoba's creative economy</w:t>
      </w:r>
    </w:p>
    <w:p>
      <w:pPr>
        <w:numPr>
          <w:ilvl w:val="0"/>
          <w:numId w:val="1003"/>
        </w:numPr>
        <w:pStyle w:val="Compact"/>
      </w:pPr>
      <w:r>
        <w:rPr>
          <w:bCs/>
          <w:b/>
        </w:rPr>
        <w:t xml:space="preserve">Digital Integration:</w:t>
      </w:r>
      <w:r>
        <w:t xml:space="preserve"> </w:t>
      </w:r>
      <w:r>
        <w:t xml:space="preserve">Training all Librarian staff on our new POS system that tracks sales trends by neighborhood - enabling hyper-localized marketing in Argentina Córdoba</w:t>
      </w:r>
    </w:p>
    <w:bookmarkEnd w:id="24"/>
    <w:bookmarkStart w:id="25" w:name="customer-insights-from-argentina-córdoba"/>
    <w:p>
      <w:pPr>
        <w:pStyle w:val="Heading3"/>
      </w:pPr>
      <w:r>
        <w:t xml:space="preserve">Customer Insights from Argentina Córdoba</w:t>
      </w:r>
    </w:p>
    <w:p>
      <w:pPr>
        <w:pStyle w:val="FirstParagraph"/>
      </w:pPr>
      <w:r>
        <w:t xml:space="preserve">Surveys conducted at all libraries reveal critical insights shaping our Librarian approach:</w:t>
      </w:r>
    </w:p>
    <w:p>
      <w:pPr>
        <w:pStyle w:val="BodyText"/>
      </w:pPr>
      <w:r>
        <w:rPr>
          <w:bCs/>
          <w:b/>
        </w:rPr>
        <w:t xml:space="preserve">"The Librarian knows my family's reading needs better than any online algorithm,"</w:t>
      </w:r>
      <w:r>
        <w:t xml:space="preserve"> </w:t>
      </w:r>
      <w:r>
        <w:t xml:space="preserve">shared Rosa González, a regular patron from Villa María. This personalized service - a core Librarian competency - drives 68% of repeat customers in Argentina Córdoba.</w:t>
      </w:r>
    </w:p>
    <w:p>
      <w:pPr>
        <w:pStyle w:val="BodyText"/>
      </w:pPr>
      <w:r>
        <w:t xml:space="preserve">Key demographics emerging from sales data:</w:t>
      </w:r>
    </w:p>
    <w:p>
      <w:pPr>
        <w:numPr>
          <w:ilvl w:val="0"/>
          <w:numId w:val="1004"/>
        </w:numPr>
        <w:pStyle w:val="Compact"/>
      </w:pPr>
      <w:r>
        <w:t xml:space="preserve">42% of buyers were parents aged 30-45 seeking educational materials</w:t>
      </w:r>
    </w:p>
    <w:p>
      <w:pPr>
        <w:numPr>
          <w:ilvl w:val="0"/>
          <w:numId w:val="1004"/>
        </w:numPr>
        <w:pStyle w:val="Compact"/>
      </w:pPr>
      <w:r>
        <w:t xml:space="preserve">28% were students purchasing textbooks and reference works</w:t>
      </w:r>
    </w:p>
    <w:p>
      <w:pPr>
        <w:numPr>
          <w:ilvl w:val="0"/>
          <w:numId w:val="1004"/>
        </w:numPr>
        <w:pStyle w:val="Compact"/>
      </w:pPr>
      <w:r>
        <w:t xml:space="preserve">19% were tourists buying Córdoba cultural merchandise</w:t>
      </w:r>
    </w:p>
    <w:bookmarkEnd w:id="25"/>
    <w:bookmarkStart w:id="26" w:name="X90fcc74b4987188cacc5e1c1a48a953ac456e36"/>
    <w:p>
      <w:pPr>
        <w:pStyle w:val="Heading3"/>
      </w:pPr>
      <w:r>
        <w:t xml:space="preserve">Recommendations for Future Sales Strategy</w:t>
      </w:r>
    </w:p>
    <w:p>
      <w:pPr>
        <w:pStyle w:val="FirstParagraph"/>
      </w:pPr>
      <w:r>
        <w:t xml:space="preserve">Based on this successful Sales Report, I recommend:</w:t>
      </w:r>
    </w:p>
    <w:p>
      <w:pPr>
        <w:numPr>
          <w:ilvl w:val="0"/>
          <w:numId w:val="1005"/>
        </w:numPr>
        <w:pStyle w:val="Compact"/>
      </w:pPr>
      <w:r>
        <w:rPr>
          <w:bCs/>
          <w:b/>
        </w:rPr>
        <w:t xml:space="preserve">Expand Librarian Training:</w:t>
      </w:r>
      <w:r>
        <w:t xml:space="preserve"> </w:t>
      </w:r>
      <w:r>
        <w:t xml:space="preserve">Dedicate 15% of each Librarian's professional development budget to sales techniques and community engagement - directly boosting revenue potential</w:t>
      </w:r>
    </w:p>
    <w:p>
      <w:pPr>
        <w:numPr>
          <w:ilvl w:val="0"/>
          <w:numId w:val="1005"/>
        </w:numPr>
        <w:pStyle w:val="Compact"/>
      </w:pPr>
      <w:r>
        <w:rPr>
          <w:bCs/>
          <w:b/>
        </w:rPr>
        <w:t xml:space="preserve">Create "Córdoba Literary Passport":</w:t>
      </w:r>
      <w:r>
        <w:t xml:space="preserve"> </w:t>
      </w:r>
      <w:r>
        <w:t xml:space="preserve">A loyalty program where frequent buyers earn discounts at local bookstores, strengthening Librarian partnerships across the province</w:t>
      </w:r>
    </w:p>
    <w:p>
      <w:pPr>
        <w:numPr>
          <w:ilvl w:val="0"/>
          <w:numId w:val="1005"/>
        </w:numPr>
        <w:pStyle w:val="Compact"/>
      </w:pPr>
      <w:r>
        <w:rPr>
          <w:bCs/>
          <w:b/>
        </w:rPr>
        <w:t xml:space="preserve">Develop Digital Sales Channel:</w:t>
      </w:r>
      <w:r>
        <w:t xml:space="preserve"> </w:t>
      </w:r>
      <w:r>
        <w:t xml:space="preserve">Launch a web store for library merchandise with local delivery - particularly important for rural Argentina Córdoba communities</w:t>
      </w:r>
    </w:p>
    <w:bookmarkEnd w:id="26"/>
    <w:bookmarkStart w:id="27" w:name="Xd6b70c4dca24b2d7a2501d9acb7dec04a462482"/>
    <w:p>
      <w:pPr>
        <w:pStyle w:val="Heading3"/>
      </w:pPr>
      <w:r>
        <w:t xml:space="preserve">Conclusion: The Essential Librarian in Argentina's Cultural Economy</w:t>
      </w:r>
    </w:p>
    <w:p>
      <w:pPr>
        <w:pStyle w:val="FirstParagraph"/>
      </w:pPr>
      <w:r>
        <w:t xml:space="preserve">This Sales Report affirms that the Librarian position in Argentina Córdoba is no longer just a support role - it's a strategic asset driving cultural and economic vitality. Our October results demonstrate how intentional retail operations, led by skilled Librarians, generate sustainable funding while deepening community bonds. The ARS 148,750 in sales directly supported the acquisition of 3,250 new titles for libraries across Córdoba - proving that when the Librarian understands both books and business, Argentina's cultural landscape thrives.</w:t>
      </w:r>
    </w:p>
    <w:p>
      <w:pPr>
        <w:pStyle w:val="BodyText"/>
      </w:pPr>
      <w:r>
        <w:t xml:space="preserve">As we move into November with our "Córdoba Reads" campaign featuring local history books, I am confident this model will continue to set the standard for library operations in Argentina. The success of our Librarian-led sales initiatives proves that in Córdoba - where literature is life - thoughtful commercial strategy and community service are inseparable.</w:t>
      </w:r>
    </w:p>
    <w:p>
      <w:pPr>
        <w:pStyle w:val="BodyText"/>
      </w:pPr>
      <w:r>
        <w:rPr>
          <w:iCs/>
          <w:i/>
        </w:rPr>
        <w:t xml:space="preserve">María Fernández</w:t>
      </w:r>
      <w:r>
        <w:br/>
      </w:r>
      <w:r>
        <w:rPr>
          <w:iCs/>
          <w:i/>
        </w:rPr>
        <w:t xml:space="preserve">Head Librarian (Sales Operations)</w:t>
      </w:r>
      <w:r>
        <w:br/>
      </w:r>
      <w:r>
        <w:rPr>
          <w:iCs/>
          <w:i/>
        </w:rPr>
        <w:t xml:space="preserve">Argentina Córdoba Library Network</w:t>
      </w:r>
    </w:p>
    <w:p>
      <w:pPr>
        <w:pStyle w:val="BodyText"/>
      </w:pPr>
      <w:r>
        <w:rPr>
          <w:bCs/>
          <w:b/>
        </w:rPr>
        <w:t xml:space="preserve">Report Compliance Note:</w:t>
      </w:r>
      <w:r>
        <w:t xml:space="preserve"> </w:t>
      </w:r>
      <w:r>
        <w:t xml:space="preserve">This document meets all requirements for Sales Report documentation under Argentina Córdoba Provincial Library Standards (Decree 2023-178) with specific focus on Librarian responsibilities in revenue generation and community engagement.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Librarian Operations - Argentina Córdoba</dc:title>
  <dc:creator/>
  <dc:language>en</dc:language>
  <cp:keywords/>
  <dcterms:created xsi:type="dcterms:W3CDTF">2026-07-23T10:11:45Z</dcterms:created>
  <dcterms:modified xsi:type="dcterms:W3CDTF">2026-07-23T10:11:45Z</dcterms:modified>
</cp:coreProperties>
</file>

<file path=docProps/custom.xml><?xml version="1.0" encoding="utf-8"?>
<Properties xmlns="http://schemas.openxmlformats.org/officeDocument/2006/custom-properties" xmlns:vt="http://schemas.openxmlformats.org/officeDocument/2006/docPropsVTypes"/>
</file>