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Librarian</w:t>
      </w:r>
      <w:r>
        <w:t xml:space="preserve"> </w:t>
      </w:r>
      <w:r>
        <w:t xml:space="preserve">Operations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fb699a17f658ea65c94ecb82f488143046c6974"/>
    <w:p>
      <w:pPr>
        <w:pStyle w:val="Heading1"/>
      </w:pPr>
      <w:r>
        <w:t xml:space="preserve">ANNUAL SALES PERFORMANCE REPORT: LIBRARIAN OPERATIONS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Library Consortium, Kinshasa</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operational performance of the Librarian position within our Kinshasa-based library network across DR Congo. Despite significant logistical challenges in DR Congo Kinshasa, our Librarian team achieved a 37% increase in user engagement and a 29% rise in resource circulation compared to 2022. This report demonstrates how strategic library management directly contributes to knowledge dissemination in one of Africa's most dynamic urban centers. The Librarian role has evolved beyond traditional book handling to become a critical catalyst for community development, with sales metrics now encompassing digital access points and literacy program participation.</w:t>
      </w:r>
    </w:p>
    <w:bookmarkEnd w:id="20"/>
    <w:bookmarkStart w:id="21" w:name="X0adf02ac6a1e9eb3a409d79d191388f5a1c6aee"/>
    <w:p>
      <w:pPr>
        <w:pStyle w:val="Heading2"/>
      </w:pPr>
      <w:r>
        <w:t xml:space="preserve">II. Context: Library Operations in DR Congo Kinshasa</w:t>
      </w:r>
    </w:p>
    <w:p>
      <w:pPr>
        <w:pStyle w:val="FirstParagraph"/>
      </w:pPr>
      <w:r>
        <w:t xml:space="preserve">Kinshasa, the bustling capital of DR Congo, faces unique challenges including infrastructure limitations and resource constraints. The Librarian position here operates within a context where 68% of residents lack formal digital literacy skills (UNESCO 2023). Our library system serves over 150,000 monthly users across Kinshasa's five major branches. This Sales Report emphasizes how the Librarian role drives measurable outcomes in this environment – transforming what was once considered a passive archive into an active community hub. The term "sales" in this context refers to successful knowledge transfer and resource utilization, not commercial transactions.</w:t>
      </w:r>
    </w:p>
    <w:bookmarkEnd w:id="21"/>
    <w:bookmarkStart w:id="24" w:name="X1f823f0f6512042e56b5ec65ec0b503511b6184"/>
    <w:p>
      <w:pPr>
        <w:pStyle w:val="Heading2"/>
      </w:pPr>
      <w:r>
        <w:t xml:space="preserve">III. Key Performance Indicators (KPIs) &amp; Sales Metrics</w:t>
      </w:r>
    </w:p>
    <w:bookmarkStart w:id="22" w:name="X6d87ff9104e6068f84123bc501c679d754d5a14"/>
    <w:p>
      <w:pPr>
        <w:pStyle w:val="Heading3"/>
      </w:pPr>
      <w:r>
        <w:t xml:space="preserve">A. Resource Circulation (Primary Sales Metric)</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Resource Type</w:t>
            </w:r>
          </w:p>
        </w:tc>
        <w:tc>
          <w:tcPr/>
          <w:p>
            <w:pPr>
              <w:pStyle w:val="Compact"/>
              <w:jc w:val="left"/>
            </w:pPr>
            <w:r>
              <w:t xml:space="preserve">2022 Circulations</w:t>
            </w:r>
          </w:p>
        </w:tc>
        <w:tc>
          <w:tcPr/>
          <w:p>
            <w:pPr>
              <w:pStyle w:val="Compact"/>
              <w:jc w:val="left"/>
            </w:pPr>
            <w:r>
              <w:t xml:space="preserve">2023 Circulations</w:t>
            </w:r>
          </w:p>
        </w:tc>
        <w:tc>
          <w:tcPr/>
          <w:p>
            <w:pPr>
              <w:pStyle w:val="Compact"/>
              <w:jc w:val="left"/>
            </w:pPr>
            <w:r>
              <w:t xml:space="preserve">% Increase</w:t>
            </w:r>
          </w:p>
        </w:tc>
      </w:tr>
      <w:tr>
        <w:tc>
          <w:tcPr/>
          <w:p>
            <w:pPr>
              <w:pStyle w:val="Compact"/>
              <w:jc w:val="left"/>
            </w:pPr>
            <w:r>
              <w:t xml:space="preserve">Physical Books &amp; Journals</w:t>
            </w:r>
          </w:p>
        </w:tc>
        <w:tc>
          <w:tcPr/>
          <w:p>
            <w:pPr>
              <w:pStyle w:val="Compact"/>
              <w:jc w:val="left"/>
            </w:pPr>
            <w:r>
              <w:t xml:space="preserve">48,500</w:t>
            </w:r>
          </w:p>
        </w:tc>
        <w:tc>
          <w:tcPr/>
          <w:p>
            <w:pPr>
              <w:pStyle w:val="Compact"/>
              <w:jc w:val="left"/>
            </w:pPr>
            <w:r>
              <w:t xml:space="preserve">61,200</w:t>
            </w:r>
          </w:p>
        </w:tc>
        <w:tc>
          <w:tcPr/>
          <w:p>
            <w:pPr>
              <w:pStyle w:val="Compact"/>
              <w:jc w:val="left"/>
            </w:pPr>
            <w:r>
              <w:t xml:space="preserve">+26.2%</w:t>
            </w:r>
          </w:p>
        </w:tc>
      </w:tr>
      <w:tr>
        <w:tc>
          <w:tcPr/>
          <w:p>
            <w:pPr>
              <w:pStyle w:val="Compact"/>
              <w:jc w:val="left"/>
            </w:pPr>
            <w:r>
              <w:t xml:space="preserve">Digital Subscriptions (E-books/Periodicals)</w:t>
            </w:r>
          </w:p>
        </w:tc>
        <w:tc>
          <w:tcPr/>
          <w:p>
            <w:pPr>
              <w:pStyle w:val="Compact"/>
              <w:jc w:val="left"/>
            </w:pPr>
            <w:r>
              <w:t xml:space="preserve">8,300</w:t>
            </w:r>
          </w:p>
        </w:tc>
        <w:tc>
          <w:tcPr/>
          <w:p>
            <w:pPr>
              <w:pStyle w:val="Compact"/>
              <w:jc w:val="left"/>
            </w:pPr>
            <w:r>
              <w:t xml:space="preserve">17,550</w:t>
            </w:r>
          </w:p>
        </w:tc>
        <w:tc>
          <w:tcPr/>
          <w:p>
            <w:pPr>
              <w:pStyle w:val="Compact"/>
              <w:jc w:val="left"/>
            </w:pPr>
            <w:r>
              <w:t xml:space="preserve">+111.4%</w:t>
            </w:r>
          </w:p>
        </w:tc>
      </w:tr>
      <w:tr>
        <w:tc>
          <w:tcPr/>
          <w:p>
            <w:pPr>
              <w:pStyle w:val="Compact"/>
              <w:jc w:val="left"/>
            </w:pPr>
            <w:r>
              <w:rPr>
                <w:bCs/>
                <w:b/>
              </w:rPr>
              <w:t xml:space="preserve">Total Resource Utilization</w:t>
            </w:r>
          </w:p>
        </w:tc>
        <w:tc>
          <w:tcPr/>
          <w:p>
            <w:pPr>
              <w:pStyle w:val="Compact"/>
              <w:jc w:val="left"/>
            </w:pPr>
            <w:r>
              <w:rPr>
                <w:bCs/>
                <w:b/>
              </w:rPr>
              <w:t xml:space="preserve">56,800</w:t>
            </w:r>
          </w:p>
        </w:tc>
        <w:tc>
          <w:tcPr/>
          <w:p>
            <w:pPr>
              <w:pStyle w:val="Compact"/>
              <w:jc w:val="left"/>
            </w:pPr>
            <w:r>
              <w:rPr>
                <w:bCs/>
                <w:b/>
              </w:rPr>
              <w:t xml:space="preserve">78,750</w:t>
            </w:r>
          </w:p>
        </w:tc>
        <w:tc>
          <w:tcPr/>
          <w:p>
            <w:pPr>
              <w:pStyle w:val="Compact"/>
              <w:jc w:val="left"/>
            </w:pPr>
            <w:r>
              <w:rPr>
                <w:bCs/>
                <w:b/>
              </w:rPr>
              <w:t xml:space="preserve">+38.6%</w:t>
            </w:r>
          </w:p>
        </w:tc>
      </w:tr>
    </w:tbl>
    <w:p>
      <w:pPr>
        <w:pStyle w:val="BodyText"/>
      </w:pPr>
      <w:r>
        <w:t xml:space="preserve">The Librarian team implemented a mobile resource delivery system in Kinshasa's informal settlements (bidonvilles), directly contributing to the 111.4% digital growth. This innovation addressed the critical gap where 83% of DR Congo Kinshasa residents live beyond traditional library service areas.</w:t>
      </w:r>
    </w:p>
    <w:bookmarkEnd w:id="22"/>
    <w:bookmarkStart w:id="23" w:name="b.-community-engagement-sales"/>
    <w:p>
      <w:pPr>
        <w:pStyle w:val="Heading3"/>
      </w:pPr>
      <w:r>
        <w:t xml:space="preserve">B. Community Engagement Sales</w:t>
      </w:r>
    </w:p>
    <w:p>
      <w:pPr>
        <w:pStyle w:val="FirstParagraph"/>
      </w:pPr>
      <w:r>
        <w:t xml:space="preserve">Our Sales Report measures "sales" through community program participation – a vital metric in resource-scarce environments:</w:t>
      </w:r>
    </w:p>
    <w:p>
      <w:pPr>
        <w:numPr>
          <w:ilvl w:val="0"/>
          <w:numId w:val="1001"/>
        </w:numPr>
        <w:pStyle w:val="Compact"/>
      </w:pPr>
      <w:r>
        <w:rPr>
          <w:bCs/>
          <w:b/>
        </w:rPr>
        <w:t xml:space="preserve">Literacy Program Attendance:</w:t>
      </w:r>
      <w:r>
        <w:t xml:space="preserve"> </w:t>
      </w:r>
      <w:r>
        <w:t xml:space="preserve">4,200 participants (+42% YoY), with Librarians developing localized Swahili/French curriculum for Kinshasa youth</w:t>
      </w:r>
    </w:p>
    <w:p>
      <w:pPr>
        <w:numPr>
          <w:ilvl w:val="0"/>
          <w:numId w:val="1001"/>
        </w:numPr>
        <w:pStyle w:val="Compact"/>
      </w:pPr>
      <w:r>
        <w:rPr>
          <w:bCs/>
          <w:b/>
        </w:rPr>
        <w:t xml:space="preserve">Digital Skills Workshops:</w:t>
      </w:r>
      <w:r>
        <w:t xml:space="preserve"> </w:t>
      </w:r>
      <w:r>
        <w:t xml:space="preserve">1,850 attendees (up from 980 in 2022), directly linking to our digital resource sales</w:t>
      </w:r>
    </w:p>
    <w:p>
      <w:pPr>
        <w:numPr>
          <w:ilvl w:val="0"/>
          <w:numId w:val="1001"/>
        </w:numPr>
        <w:pStyle w:val="Compact"/>
      </w:pPr>
      <w:r>
        <w:rPr>
          <w:bCs/>
          <w:b/>
        </w:rPr>
        <w:t xml:space="preserve">Community Partnership Sales:</w:t>
      </w:r>
      <w:r>
        <w:t xml:space="preserve"> </w:t>
      </w:r>
      <w:r>
        <w:t xml:space="preserve">37 new partnerships with Kinshasa schools and NGOs, generating sustainable resource-sharing networks</w:t>
      </w:r>
    </w:p>
    <w:bookmarkEnd w:id="23"/>
    <w:bookmarkEnd w:id="24"/>
    <w:bookmarkStart w:id="25" w:name="iv.-dr-congo-kinshasa-context-analysis"/>
    <w:p>
      <w:pPr>
        <w:pStyle w:val="Heading2"/>
      </w:pPr>
      <w:r>
        <w:t xml:space="preserve">IV. DR Congo Kinshasa Context Analysis</w:t>
      </w:r>
    </w:p>
    <w:p>
      <w:pPr>
        <w:pStyle w:val="FirstParagraph"/>
      </w:pPr>
      <w:r>
        <w:t xml:space="preserve">The Librarian role in DR Congo Kinshasa demands cultural intelligence beyond standard library operations. This Sales Report identifies three critical contextual factors:</w:t>
      </w:r>
    </w:p>
    <w:p>
      <w:pPr>
        <w:numPr>
          <w:ilvl w:val="0"/>
          <w:numId w:val="1002"/>
        </w:numPr>
        <w:pStyle w:val="Compact"/>
      </w:pPr>
      <w:r>
        <w:rPr>
          <w:bCs/>
          <w:b/>
        </w:rPr>
        <w:t xml:space="preserve">Infrastructure Challenges:</w:t>
      </w:r>
      <w:r>
        <w:t xml:space="preserve"> </w:t>
      </w:r>
      <w:r>
        <w:t xml:space="preserve">Power outages affected 38% of library operations monthly. Librarians adapted by implementing solar-powered digital stations at all Kinshasa branches – a key factor in our digital resource sales growth.</w:t>
      </w:r>
    </w:p>
    <w:p>
      <w:pPr>
        <w:numPr>
          <w:ilvl w:val="0"/>
          <w:numId w:val="1002"/>
        </w:numPr>
        <w:pStyle w:val="Compact"/>
      </w:pPr>
      <w:r>
        <w:rPr>
          <w:bCs/>
          <w:b/>
        </w:rPr>
        <w:t xml:space="preserve">Cultural Relevance:</w:t>
      </w:r>
      <w:r>
        <w:t xml:space="preserve"> </w:t>
      </w:r>
      <w:r>
        <w:t xml:space="preserve">Librarians curated collections featuring Congolese authors and local history, increasing user satisfaction by 59% (per our 2023 community survey). This cultural alignment drove the highest circulation rates for locally relevant materials.</w:t>
      </w:r>
    </w:p>
    <w:p>
      <w:pPr>
        <w:numPr>
          <w:ilvl w:val="0"/>
          <w:numId w:val="1002"/>
        </w:numPr>
        <w:pStyle w:val="Compact"/>
      </w:pPr>
      <w:r>
        <w:rPr>
          <w:bCs/>
          <w:b/>
        </w:rPr>
        <w:t xml:space="preserve">Economic Factors:</w:t>
      </w:r>
      <w:r>
        <w:t xml:space="preserve"> </w:t>
      </w:r>
      <w:r>
        <w:t xml:space="preserve">With Kinshasa's median income at $75/month, "sales" of library services must be free and accessible. The Librarian team successfully secured donor funding to maintain 100% free access while expanding service points by 22%.</w:t>
      </w:r>
    </w:p>
    <w:bookmarkEnd w:id="25"/>
    <w:bookmarkStart w:id="26" w:name="v.-challenges-strategic-solutions"/>
    <w:p>
      <w:pPr>
        <w:pStyle w:val="Heading2"/>
      </w:pPr>
      <w:r>
        <w:t xml:space="preserve">V. Challenges &amp; Strategic Solutions</w:t>
      </w:r>
    </w:p>
    <w:p>
      <w:pPr>
        <w:pStyle w:val="FirstParagraph"/>
      </w:pPr>
      <w:r>
        <w:t xml:space="preserve">This Sales Report acknowledges significant obstacles in DR Congo Kinshasa operations:</w:t>
      </w:r>
    </w:p>
    <w:p>
      <w:pPr>
        <w:numPr>
          <w:ilvl w:val="0"/>
          <w:numId w:val="1003"/>
        </w:numPr>
        <w:pStyle w:val="Compact"/>
      </w:pPr>
      <w:r>
        <w:rPr>
          <w:iCs/>
          <w:i/>
        </w:rPr>
        <w:t xml:space="preserve">Challenge:</w:t>
      </w:r>
      <w:r>
        <w:t xml:space="preserve"> </w:t>
      </w:r>
      <w:r>
        <w:t xml:space="preserve">Book theft and damage rates (18% annually) due to resource scarcity</w:t>
      </w:r>
    </w:p>
    <w:p>
      <w:pPr>
        <w:numPr>
          <w:ilvl w:val="0"/>
          <w:numId w:val="1003"/>
        </w:numPr>
        <w:pStyle w:val="Compact"/>
      </w:pPr>
      <w:r>
        <w:rPr>
          <w:iCs/>
          <w:i/>
        </w:rPr>
        <w:t xml:space="preserve">Solution:</w:t>
      </w:r>
      <w:r>
        <w:t xml:space="preserve"> </w:t>
      </w:r>
      <w:r>
        <w:t xml:space="preserve">Librarian-led "Book Care" workshops for children, reducing damage by 47%</w:t>
      </w:r>
    </w:p>
    <w:p>
      <w:pPr>
        <w:numPr>
          <w:ilvl w:val="0"/>
          <w:numId w:val="1003"/>
        </w:numPr>
        <w:pStyle w:val="Compact"/>
      </w:pPr>
      <w:r>
        <w:rPr>
          <w:iCs/>
          <w:i/>
        </w:rPr>
        <w:t xml:space="preserve">Challenge:</w:t>
      </w:r>
      <w:r>
        <w:t xml:space="preserve"> </w:t>
      </w:r>
      <w:r>
        <w:t xml:space="preserve">Low female participation in library services (32% of users)</w:t>
      </w:r>
    </w:p>
    <w:p>
      <w:pPr>
        <w:numPr>
          <w:ilvl w:val="0"/>
          <w:numId w:val="1003"/>
        </w:numPr>
        <w:pStyle w:val="Compact"/>
      </w:pPr>
      <w:r>
        <w:rPr>
          <w:iCs/>
          <w:i/>
        </w:rPr>
        <w:t xml:space="preserve">Solution:</w:t>
      </w:r>
      <w:r>
        <w:t xml:space="preserve"> </w:t>
      </w:r>
      <w:r>
        <w:t xml:space="preserve">Librarians established Kinshasa's first women's literacy network, increasing female engagement to 58%</w:t>
      </w:r>
    </w:p>
    <w:bookmarkEnd w:id="26"/>
    <w:bookmarkStart w:id="27" w:name="vi.-impact-assessment"/>
    <w:p>
      <w:pPr>
        <w:pStyle w:val="Heading2"/>
      </w:pPr>
      <w:r>
        <w:t xml:space="preserve">VI. Impact Assessment</w:t>
      </w:r>
    </w:p>
    <w:p>
      <w:pPr>
        <w:pStyle w:val="FirstParagraph"/>
      </w:pPr>
      <w:r>
        <w:t xml:space="preserve">The Librarian position in DR Congo Kinshasa has demonstrably shifted from a passive service role to an active community development engine. Our Sales Report quantifies this impact through:</w:t>
      </w:r>
    </w:p>
    <w:p>
      <w:pPr>
        <w:numPr>
          <w:ilvl w:val="0"/>
          <w:numId w:val="1004"/>
        </w:numPr>
        <w:pStyle w:val="Compact"/>
      </w:pPr>
      <w:r>
        <w:rPr>
          <w:bCs/>
          <w:b/>
        </w:rPr>
        <w:t xml:space="preserve">Education Catalyst:</w:t>
      </w:r>
      <w:r>
        <w:t xml:space="preserve"> </w:t>
      </w:r>
      <w:r>
        <w:t xml:space="preserve">62% of students using library resources reported improved school performance</w:t>
      </w:r>
    </w:p>
    <w:p>
      <w:pPr>
        <w:numPr>
          <w:ilvl w:val="0"/>
          <w:numId w:val="1004"/>
        </w:numPr>
        <w:pStyle w:val="Compact"/>
      </w:pPr>
      <w:r>
        <w:rPr>
          <w:bCs/>
          <w:b/>
        </w:rPr>
        <w:t xml:space="preserve">Economic Multiplier:</w:t>
      </w:r>
      <w:r>
        <w:t xml:space="preserve"> </w:t>
      </w:r>
      <w:r>
        <w:t xml:space="preserve">Every $1 invested in librarian services generated $7.30 in community productivity gains (per World Bank Kinshasa study)</w:t>
      </w:r>
    </w:p>
    <w:p>
      <w:pPr>
        <w:numPr>
          <w:ilvl w:val="0"/>
          <w:numId w:val="1004"/>
        </w:numPr>
        <w:pStyle w:val="Compact"/>
      </w:pPr>
      <w:r>
        <w:rPr>
          <w:bCs/>
          <w:b/>
        </w:rPr>
        <w:t xml:space="preserve">Social Cohesion:</w:t>
      </w:r>
      <w:r>
        <w:t xml:space="preserve"> </w:t>
      </w:r>
      <w:r>
        <w:t xml:space="preserve">Library programs reduced youth engagement with informal economy by 28% (2023 Kinshasa Social Report)</w:t>
      </w:r>
    </w:p>
    <w:bookmarkEnd w:id="27"/>
    <w:bookmarkStart w:id="28" w:name="vii.-future-strategic-recommendations"/>
    <w:p>
      <w:pPr>
        <w:pStyle w:val="Heading2"/>
      </w:pPr>
      <w:r>
        <w:t xml:space="preserve">VII. Future Strategic Recommendations</w:t>
      </w:r>
    </w:p>
    <w:p>
      <w:pPr>
        <w:pStyle w:val="FirstParagraph"/>
      </w:pPr>
      <w:r>
        <w:t xml:space="preserve">Based on this Sales Report, we propose three priority actions for the Librarian role in DR Congo Kinshasa:</w:t>
      </w:r>
    </w:p>
    <w:p>
      <w:pPr>
        <w:numPr>
          <w:ilvl w:val="0"/>
          <w:numId w:val="1005"/>
        </w:numPr>
        <w:pStyle w:val="Compact"/>
      </w:pPr>
      <w:r>
        <w:rPr>
          <w:bCs/>
          <w:b/>
        </w:rPr>
        <w:t xml:space="preserve">Digital Expansion:</w:t>
      </w:r>
      <w:r>
        <w:t xml:space="preserve"> </w:t>
      </w:r>
      <w:r>
        <w:t xml:space="preserve">Deploy 10 more mobile library units across Kinshasa's peri-urban zones by Q2 2024, targeting a 50% increase in digital resource sales</w:t>
      </w:r>
    </w:p>
    <w:p>
      <w:pPr>
        <w:numPr>
          <w:ilvl w:val="0"/>
          <w:numId w:val="1005"/>
        </w:numPr>
        <w:pStyle w:val="Compact"/>
      </w:pPr>
      <w:r>
        <w:rPr>
          <w:bCs/>
          <w:b/>
        </w:rPr>
        <w:t xml:space="preserve">Local Content Development:</w:t>
      </w:r>
      <w:r>
        <w:t xml:space="preserve"> </w:t>
      </w:r>
      <w:r>
        <w:t xml:space="preserve">Partner with University of Kinshasa to create region-specific e-resources, addressing the current 74% content gap for DR Congo topics</w:t>
      </w:r>
    </w:p>
    <w:p>
      <w:pPr>
        <w:numPr>
          <w:ilvl w:val="0"/>
          <w:numId w:val="1005"/>
        </w:numPr>
        <w:pStyle w:val="Compact"/>
      </w:pPr>
      <w:r>
        <w:rPr>
          <w:bCs/>
          <w:b/>
        </w:rPr>
        <w:t xml:space="preserve">Sustainability Framework:</w:t>
      </w:r>
      <w:r>
        <w:t xml:space="preserve"> </w:t>
      </w:r>
      <w:r>
        <w:t xml:space="preserve">Implement a community "Resource Steward" program where local leaders manage small library stations – turning service users into sales partners</w:t>
      </w:r>
    </w:p>
    <w:bookmarkEnd w:id="28"/>
    <w:bookmarkStart w:id="29" w:name="viii.-conclusion"/>
    <w:p>
      <w:pPr>
        <w:pStyle w:val="Heading2"/>
      </w:pPr>
      <w:r>
        <w:t xml:space="preserve">VIII. Conclusion</w:t>
      </w:r>
    </w:p>
    <w:p>
      <w:pPr>
        <w:pStyle w:val="FirstParagraph"/>
      </w:pPr>
      <w:r>
        <w:t xml:space="preserve">This Sales Report underscores that the Librarian position in DR Congo Kinshasa is not merely about managing collections – it's about catalyzing community transformation through knowledge access. The metrics prove that when libraries operate as strategic sales engines for literacy and digital inclusion, they become indispensable to urban development. In a city where 65% of Kinshasa's population lives in informal settlements, our Librarians have created a scalable model for equitable information access that could transform library services across the Democratic Republic of Congo.</w:t>
      </w:r>
    </w:p>
    <w:p>
      <w:pPr>
        <w:pStyle w:val="BodyText"/>
      </w:pPr>
      <w:r>
        <w:t xml:space="preserve">As we enter 2024, the Librarian role remains central to our mission: turning resource constraints into opportunities for growth. Our Sales Report demonstrates that in DR Congo Kinshasa, where knowledge is power and libraries are lifelines, every book circulated represents a step toward community empowerment. The numbers don't lie – this model works.</w:t>
      </w:r>
    </w:p>
    <w:p>
      <w:pPr>
        <w:pStyle w:val="BodyText"/>
      </w:pPr>
      <w:r>
        <w:rPr>
          <w:bCs/>
          <w:b/>
        </w:rPr>
        <w:t xml:space="preserve">Prepared By:</w:t>
      </w:r>
      <w:r>
        <w:t xml:space="preserve"> </w:t>
      </w:r>
      <w:r>
        <w:t xml:space="preserve">Amina Mwamba, Library Operations Director</w:t>
      </w:r>
      <w:r>
        <w:br/>
      </w:r>
      <w:r>
        <w:rPr>
          <w:bCs/>
          <w:b/>
        </w:rPr>
        <w:t xml:space="preserve">Library Network:</w:t>
      </w:r>
      <w:r>
        <w:t xml:space="preserve"> </w:t>
      </w:r>
      <w:r>
        <w:t xml:space="preserve">Kinshasa Community Learning Hubs (KCLH), DR Congo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Librarian Operations in DR Congo Kinshasa</dc:title>
  <dc:creator/>
  <dc:language>en</dc:language>
  <cp:keywords/>
  <dcterms:created xsi:type="dcterms:W3CDTF">2026-07-20T00:13:57Z</dcterms:created>
  <dcterms:modified xsi:type="dcterms:W3CDTF">2026-07-20T00:13:57Z</dcterms:modified>
</cp:coreProperties>
</file>

<file path=docProps/custom.xml><?xml version="1.0" encoding="utf-8"?>
<Properties xmlns="http://schemas.openxmlformats.org/officeDocument/2006/custom-properties" xmlns:vt="http://schemas.openxmlformats.org/officeDocument/2006/docPropsVTypes"/>
</file>