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Library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7231fe53b25694880dcf2644d1de133432cb3a2"/>
    <w:p>
      <w:pPr>
        <w:pStyle w:val="Heading1"/>
      </w:pPr>
      <w:r>
        <w:t xml:space="preserve">Sales Report: Jerusalem Municipal Library Services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Israel Ministry of Culture &amp; Sports - Jerusalem District Office</w:t>
      </w:r>
      <w:r>
        <w:br/>
      </w:r>
      <w:r>
        <w:rPr>
          <w:bCs/>
          <w:b/>
        </w:rPr>
        <w:t xml:space="preserve">Prepared By:</w:t>
      </w:r>
      <w:r>
        <w:t xml:space="preserve"> </w:t>
      </w:r>
      <w:r>
        <w:t xml:space="preserve">Sarah Cohen, Senior Librarian &amp; Sales Performance Analyst</w:t>
      </w:r>
    </w:p>
    <w:bookmarkStart w:id="20" w:name="i.-executive-summary"/>
    <w:p>
      <w:pPr>
        <w:pStyle w:val="Heading2"/>
      </w:pPr>
      <w:r>
        <w:t xml:space="preserve">I. Executive Summary</w:t>
      </w:r>
    </w:p>
    <w:p>
      <w:pPr>
        <w:pStyle w:val="FirstParagraph"/>
      </w:pPr>
      <w:r>
        <w:t xml:space="preserve">This Sales Report details the operational and revenue performance of Jerusalem Municipal Library Services during Q3 2023, serving as a critical benchmark for strategic planning across Israel's cultural infrastructure. As the primary Librarian responsible for commercial initiatives within Jerusalem's public library network, I am pleased to report a 17.4% year-over-year increase in ancillary revenue streams—directly contributing to the library system’s financial sustainability while deepening community engagement in Israel Jerusalem. This growth validates our integrated approach where library services actively generate sales through educational partnerships, cultural programming, and digital resource subscriptions.</w:t>
      </w:r>
    </w:p>
    <w:bookmarkEnd w:id="20"/>
    <w:bookmarkStart w:id="21" w:name="X68e58148c2eb23d7942dac29d58a63b36ed35d5"/>
    <w:p>
      <w:pPr>
        <w:pStyle w:val="Heading2"/>
      </w:pPr>
      <w:r>
        <w:t xml:space="preserve">II. Sales Performance Analysis: Israel Jerusalem Context</w:t>
      </w:r>
    </w:p>
    <w:p>
      <w:pPr>
        <w:pStyle w:val="FirstParagraph"/>
      </w:pPr>
      <w:r>
        <w:t xml:space="preserve">Jerusalem's unique demographic and cultural landscape—encompassing diverse religious communities, international academic institutions (e.g., Hebrew University), and a growing tourism sector—demands specialized sales strategies. Our Q3 2023 Sales Report confirms that tailored services drive revenue growth:</w:t>
      </w:r>
    </w:p>
    <w:p>
      <w:pPr>
        <w:numPr>
          <w:ilvl w:val="0"/>
          <w:numId w:val="1001"/>
        </w:numPr>
        <w:pStyle w:val="Compact"/>
      </w:pPr>
      <w:r>
        <w:rPr>
          <w:bCs/>
          <w:b/>
        </w:rPr>
        <w:t xml:space="preserve">Membership &amp; Subscription Sales:</w:t>
      </w:r>
      <w:r>
        <w:t xml:space="preserve"> </w:t>
      </w:r>
      <w:r>
        <w:t xml:space="preserve">4,850 new annual memberships (19% increase) with 67% from Jerusalem neighborhoods like Katamon and Rehavia. Revenue reached ₪382,500—surpassing targets by 22%.</w:t>
      </w:r>
    </w:p>
    <w:p>
      <w:pPr>
        <w:numPr>
          <w:ilvl w:val="0"/>
          <w:numId w:val="1001"/>
        </w:numPr>
        <w:pStyle w:val="Compact"/>
      </w:pPr>
      <w:r>
        <w:rPr>
          <w:bCs/>
          <w:b/>
        </w:rPr>
        <w:t xml:space="preserve">Event-Based Sales:</w:t>
      </w:r>
      <w:r>
        <w:t xml:space="preserve"> </w:t>
      </w:r>
      <w:r>
        <w:t xml:space="preserve">"Jerusalem Heritage Lectures" series generated ₪145,700 in ticket sales (up 31% YoY), attracting 2,847 attendees from Israel Jerusalem and international visitors.</w:t>
      </w:r>
    </w:p>
    <w:p>
      <w:pPr>
        <w:numPr>
          <w:ilvl w:val="0"/>
          <w:numId w:val="1001"/>
        </w:numPr>
        <w:pStyle w:val="Compact"/>
      </w:pPr>
      <w:r>
        <w:rPr>
          <w:bCs/>
          <w:b/>
        </w:rPr>
        <w:t xml:space="preserve">Digital Resource Packages:</w:t>
      </w:r>
      <w:r>
        <w:t xml:space="preserve"> </w:t>
      </w:r>
      <w:r>
        <w:t xml:space="preserve">Corporate partnerships with Jerusalem-based tech firms (e.g., Waze HQ) secured ₪98,300 for customized e-book subscriptions—12 new corporate clients in Q3 alone.</w:t>
      </w:r>
    </w:p>
    <w:p>
      <w:pPr>
        <w:pStyle w:val="FirstParagraph"/>
      </w:pPr>
      <w:r>
        <w:t xml:space="preserve">The Librarian-led sales team strategically positioned library services as community catalysts rather than passive institutions. For instance, the "Jerusalem Storytelling Hour" event series (targeted at immigrant families) drove a 45% spike in bilingual resource purchases—proving that culturally resonant programming directly fuels sales growth in Israel Jerusalem.</w:t>
      </w:r>
    </w:p>
    <w:bookmarkEnd w:id="21"/>
    <w:bookmarkStart w:id="25" w:name="X84b5764d03ac464a3483c964fb5ca261c739e1b"/>
    <w:p>
      <w:pPr>
        <w:pStyle w:val="Heading2"/>
      </w:pPr>
      <w:r>
        <w:t xml:space="preserve">III. Key Initiatives Driving Sales Growth</w:t>
      </w:r>
    </w:p>
    <w:p>
      <w:pPr>
        <w:pStyle w:val="FirstParagraph"/>
      </w:pPr>
      <w:r>
        <w:t xml:space="preserve">As the Librarian responsible for commercial operations, I spearheaded three initiatives that became revenue engines:</w:t>
      </w:r>
    </w:p>
    <w:bookmarkStart w:id="22" w:name="a.-cultural-tourism-integration"/>
    <w:p>
      <w:pPr>
        <w:pStyle w:val="Heading3"/>
      </w:pPr>
      <w:r>
        <w:t xml:space="preserve">A. Cultural Tourism Integration</w:t>
      </w:r>
    </w:p>
    <w:p>
      <w:pPr>
        <w:pStyle w:val="FirstParagraph"/>
      </w:pPr>
      <w:r>
        <w:t xml:space="preserve">Partnered with Jerusalem Tourism Board to create "Library Passport" bundles—combining library access with discounted entry to heritage sites (e.g., Tower of David Museum). This initiative, launched in July 2023, generated ₪114,600 in sales within 90 days. Sales increased by 38% at the Jewish Quarter branch due to high tourist foot traffic. The Librarian’s role here was critical: identifying tourism data trends and negotiating cross-promotional terms with local stakeholders.</w:t>
      </w:r>
    </w:p>
    <w:bookmarkEnd w:id="22"/>
    <w:bookmarkStart w:id="23" w:name="b.-academic-industry-partnerships"/>
    <w:p>
      <w:pPr>
        <w:pStyle w:val="Heading3"/>
      </w:pPr>
      <w:r>
        <w:t xml:space="preserve">B. Academic-Industry Partnerships</w:t>
      </w:r>
    </w:p>
    <w:p>
      <w:pPr>
        <w:pStyle w:val="FirstParagraph"/>
      </w:pPr>
      <w:r>
        <w:t xml:space="preserve">Secured a landmark partnership with Jerusalem's Technion Innovation Center, offering exclusive access to academic journals via library subscriptions for startups. This initiative produced ₪76,200 in sales (15 new clients) and established the library as a hub for Israel’s tech ecosystem. The Librarian curated content packages aligned with Jerusalem’s innovation focus—demonstrating how targeted sales strategies leverage regional economic strengths.</w:t>
      </w:r>
    </w:p>
    <w:bookmarkEnd w:id="23"/>
    <w:bookmarkStart w:id="24" w:name="c.-community-resource-sales"/>
    <w:p>
      <w:pPr>
        <w:pStyle w:val="Heading3"/>
      </w:pPr>
      <w:r>
        <w:t xml:space="preserve">C. Community Resource Sales</w:t>
      </w:r>
    </w:p>
    <w:p>
      <w:pPr>
        <w:pStyle w:val="FirstParagraph"/>
      </w:pPr>
      <w:r>
        <w:t xml:space="preserve">Launched "Jerusalem Families Learning Kits" (containing educational materials in Hebrew, Arabic, and English), priced at ₪25 per kit. Sold 1,400 units across Jerusalem neighborhoods—particularly in underserved areas like Silwan—generating ₪35,000. This initiative was designed to address literacy gaps while creating sustainable sales revenue. The Librarian personally managed vendor partnerships with local artisans for kit contents, ensuring cultural authenticity.</w:t>
      </w:r>
    </w:p>
    <w:bookmarkEnd w:id="24"/>
    <w:bookmarkEnd w:id="25"/>
    <w:bookmarkStart w:id="26" w:name="X64e751c55c00a97c71325f3ca74a25c93b66e07"/>
    <w:p>
      <w:pPr>
        <w:pStyle w:val="Heading2"/>
      </w:pPr>
      <w:r>
        <w:t xml:space="preserve">IV. Challenges Specific to Israel Jerusalem Market</w:t>
      </w:r>
    </w:p>
    <w:p>
      <w:pPr>
        <w:pStyle w:val="FirstParagraph"/>
      </w:pPr>
      <w:r>
        <w:t xml:space="preserve">Navigating Jerusalem's complex socio-political environment presented unique challenges that required adaptive sales strategies:</w:t>
      </w:r>
    </w:p>
    <w:p>
      <w:pPr>
        <w:numPr>
          <w:ilvl w:val="0"/>
          <w:numId w:val="1002"/>
        </w:numPr>
        <w:pStyle w:val="Compact"/>
      </w:pPr>
      <w:r>
        <w:rPr>
          <w:bCs/>
          <w:b/>
        </w:rPr>
        <w:t xml:space="preserve">Seasonal Tourism Volatility:</w:t>
      </w:r>
      <w:r>
        <w:t xml:space="preserve"> </w:t>
      </w:r>
      <w:r>
        <w:t xml:space="preserve">Revenue dipped 14% during August (High Holy Days), necessitating flexible pricing models for tourist-focused services. The Librarian introduced "Off-Peak Family Packages" to stabilize quarterly sales.</w:t>
      </w:r>
    </w:p>
    <w:p>
      <w:pPr>
        <w:numPr>
          <w:ilvl w:val="0"/>
          <w:numId w:val="1002"/>
        </w:numPr>
        <w:pStyle w:val="Compact"/>
      </w:pPr>
      <w:r>
        <w:rPr>
          <w:bCs/>
          <w:b/>
        </w:rPr>
        <w:t xml:space="preserve">Cultural Sensitivity:</w:t>
      </w:r>
      <w:r>
        <w:t xml:space="preserve"> </w:t>
      </w:r>
      <w:r>
        <w:t xml:space="preserve">Balancing content diversity across Jewish, Muslim, and Christian communities required meticulous curation. A proposed Arabic-Hebrew language app launch was delayed 3 weeks for consultation with Jerusalem community leaders—preventing potential revenue loss from cultural missteps.</w:t>
      </w:r>
    </w:p>
    <w:bookmarkEnd w:id="26"/>
    <w:bookmarkStart w:id="27" w:name="v.-strategic-recommendations-for-q4-2023"/>
    <w:p>
      <w:pPr>
        <w:pStyle w:val="Heading2"/>
      </w:pPr>
      <w:r>
        <w:t xml:space="preserve">V. Strategic Recommendations for Q4 2023</w:t>
      </w:r>
    </w:p>
    <w:p>
      <w:pPr>
        <w:pStyle w:val="FirstParagraph"/>
      </w:pPr>
      <w:r>
        <w:t xml:space="preserve">Based on this Sales Report data, I propose:</w:t>
      </w:r>
    </w:p>
    <w:p>
      <w:pPr>
        <w:numPr>
          <w:ilvl w:val="0"/>
          <w:numId w:val="1003"/>
        </w:numPr>
        <w:pStyle w:val="Compact"/>
      </w:pPr>
      <w:r>
        <w:rPr>
          <w:bCs/>
          <w:b/>
        </w:rPr>
        <w:t xml:space="preserve">Expand "Jerusalem Heritage" Digital Archives:</w:t>
      </w:r>
      <w:r>
        <w:t xml:space="preserve"> </w:t>
      </w:r>
      <w:r>
        <w:t xml:space="preserve">Partner with the Israel National Library to create a pay-per-use platform for Jerusalem history collections. Projected revenue: ₪180,000 by Q2 2024.</w:t>
      </w:r>
    </w:p>
    <w:p>
      <w:pPr>
        <w:numPr>
          <w:ilvl w:val="0"/>
          <w:numId w:val="1003"/>
        </w:numPr>
        <w:pStyle w:val="Compact"/>
      </w:pPr>
      <w:r>
        <w:rPr>
          <w:bCs/>
          <w:b/>
        </w:rPr>
        <w:t xml:space="preserve">Launch "Jerusalem Startups Incubator":</w:t>
      </w:r>
      <w:r>
        <w:t xml:space="preserve"> </w:t>
      </w:r>
      <w:r>
        <w:t xml:space="preserve">Offer library-based workspace + resource access for new businesses, with tiered pricing. Target: 35+ new clients generating ₪115,000 annually.</w:t>
      </w:r>
    </w:p>
    <w:p>
      <w:pPr>
        <w:numPr>
          <w:ilvl w:val="0"/>
          <w:numId w:val="1003"/>
        </w:numPr>
        <w:pStyle w:val="Compact"/>
      </w:pPr>
      <w:r>
        <w:rPr>
          <w:bCs/>
          <w:b/>
        </w:rPr>
        <w:t xml:space="preserve">Enhance Multilingual Sales Training:</w:t>
      </w:r>
      <w:r>
        <w:t xml:space="preserve"> </w:t>
      </w:r>
      <w:r>
        <w:t xml:space="preserve">All Librarians to receive certification in sales psychology for diverse Jerusalem communities (funded by Ministry of Culture grant application). Critical for sustaining growth in Israel Jerusalem’s multicultural market.</w:t>
      </w:r>
    </w:p>
    <w:bookmarkEnd w:id="27"/>
    <w:bookmarkStart w:id="28" w:name="vi.-conclusion"/>
    <w:p>
      <w:pPr>
        <w:pStyle w:val="Heading2"/>
      </w:pPr>
      <w:r>
        <w:t xml:space="preserve">VI. Conclusion</w:t>
      </w:r>
    </w:p>
    <w:p>
      <w:pPr>
        <w:pStyle w:val="FirstParagraph"/>
      </w:pPr>
      <w:r>
        <w:t xml:space="preserve">This Q3 2023 Sales Report affirms that the Librarian role has evolved beyond traditional collection management into a strategic revenue driver within Israel Jerusalem's cultural economy. By aligning library services with community needs—from heritage tourism to academic innovation—we’ve achieved sustainable growth that serves both financial and civic objectives. The 17.4% sales increase demonstrates that investing in culturally intelligent sales strategies directly strengthens Jerusalem’s identity as a living library of human knowledge.</w:t>
      </w:r>
    </w:p>
    <w:p>
      <w:pPr>
        <w:pStyle w:val="BodyText"/>
      </w:pPr>
      <w:r>
        <w:t xml:space="preserve">As the Librarian leading these initiatives, I remain committed to leveraging our unique position in Israel Jerusalem to turn library resources into community value. Our next Sales Report will showcase how these investments support the Ministry’s vision for "Jerusalem: The City of Knowledge" – where every sale reinforces cultural preservation and economic opportunity across Israel’s capital.</w:t>
      </w:r>
    </w:p>
    <w:p>
      <w:pPr>
        <w:pStyle w:val="BodyText"/>
      </w:pPr>
      <w:r>
        <w:rPr>
          <w:bCs/>
          <w:b/>
        </w:rPr>
        <w:t xml:space="preserve">Prepared by:</w:t>
      </w:r>
      <w:r>
        <w:t xml:space="preserve"> </w:t>
      </w:r>
      <w:r>
        <w:t xml:space="preserve">Sarah Cohen, Senior Librarian &amp; Commercial Strategy Lead</w:t>
      </w:r>
      <w:r>
        <w:br/>
      </w:r>
      <w:r>
        <w:t xml:space="preserve">Jerusalem Municipal Library Network,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Library Sales Report - Q3 2023</dc:title>
  <dc:creator/>
  <dc:language>en</dc:language>
  <cp:keywords/>
  <dcterms:created xsi:type="dcterms:W3CDTF">2026-07-21T15:15:44Z</dcterms:created>
  <dcterms:modified xsi:type="dcterms:W3CDTF">2026-07-21T15:15:44Z</dcterms:modified>
</cp:coreProperties>
</file>

<file path=docProps/custom.xml><?xml version="1.0" encoding="utf-8"?>
<Properties xmlns="http://schemas.openxmlformats.org/officeDocument/2006/custom-properties" xmlns:vt="http://schemas.openxmlformats.org/officeDocument/2006/docPropsVTypes"/>
</file>