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Tel</w:t>
      </w:r>
      <w:r>
        <w:t xml:space="preserve"> </w:t>
      </w:r>
      <w:r>
        <w:t xml:space="preserve">Aviv,</w:t>
      </w:r>
      <w:r>
        <w:t xml:space="preserve"> </w:t>
      </w:r>
      <w:r>
        <w:t xml:space="preserve">Israel</w:t>
      </w:r>
    </w:p>
    <w:bookmarkStart w:id="32" w:name="X9207dbfc8a4b3c504d8c6987cb1939d83d9fb4b"/>
    <w:p>
      <w:pPr>
        <w:pStyle w:val="Heading1"/>
      </w:pPr>
      <w:r>
        <w:t xml:space="preserve">Comprehensive Sales Performance Report: Librarian Role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Tel Aviv Municipal Library Board &amp; Israeli Cultural Affairs Directorate</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exceptional performance of Librarians within Tel Aviv's municipal library system, demonstrating how strategic service promotion directly drives community engagement and resource utilization across Israel. In the competitive cultural landscape of Tel Aviv, our Librarians have transformed traditional library roles into dynamic sales-focused positions that significantly boost public participation. This document confirms a 37% year-over-year increase in digital resource subscriptions and a 28% rise in program attendance through innovative sales methodologies tailored to Tel Aviv's unique demographic needs. The success of our Librarians exemplifies how customer-centric service delivery can be measured as measurable sales performance within the Israeli library ecosystem.</w:t>
      </w:r>
    </w:p>
    <w:bookmarkEnd w:id="20"/>
    <w:bookmarkStart w:id="22" w:name="Xf477ce224213b9d9e119d6272b80f9970675d3f"/>
    <w:p>
      <w:pPr>
        <w:pStyle w:val="Heading2"/>
      </w:pPr>
      <w:r>
        <w:t xml:space="preserve">II. Market Context: Tel Aviv's Library Sector</w:t>
      </w:r>
    </w:p>
    <w:p>
      <w:pPr>
        <w:pStyle w:val="FirstParagraph"/>
      </w:pPr>
      <w:r>
        <w:t xml:space="preserve">Tel Aviv, Israel's cultural and economic hub, faces unique challenges in serving a diverse population of 450,000+ residents across 18 neighborhood libraries. The city's rapid urbanization and high-tech industry growth have created unprecedented demand for specialized library services. Our Sales Report identifies that Tel Aviv libraries now serve over 2 million annual visitors—a 23% increase since 2021—demonstrating the critical role of Librarians in translating community needs into measurable service sales. This performance directly aligns with Israel's national cultural strategy (Knesset Resolution No. 45/19) emphasizing library accessibility as a public good.</w:t>
      </w:r>
    </w:p>
    <w:bookmarkStart w:id="21" w:name="key-tel-aviv-market-indicators"/>
    <w:p>
      <w:pPr>
        <w:pStyle w:val="Heading3"/>
      </w:pPr>
      <w:r>
        <w:t xml:space="preserve">Key Tel Aviv Market Indicators:</w:t>
      </w:r>
    </w:p>
    <w:p>
      <w:pPr>
        <w:numPr>
          <w:ilvl w:val="0"/>
          <w:numId w:val="1001"/>
        </w:numPr>
        <w:pStyle w:val="Compact"/>
      </w:pPr>
      <w:r>
        <w:t xml:space="preserve">78% of Tel Aviv residents utilize libraries monthly (vs. 62% national average)</w:t>
      </w:r>
    </w:p>
    <w:p>
      <w:pPr>
        <w:numPr>
          <w:ilvl w:val="0"/>
          <w:numId w:val="1001"/>
        </w:numPr>
        <w:pStyle w:val="Compact"/>
      </w:pPr>
      <w:r>
        <w:t xml:space="preserve">Digital resource usage up 41% in Q3, driven by Librarian-led promotions</w:t>
      </w:r>
    </w:p>
    <w:p>
      <w:pPr>
        <w:numPr>
          <w:ilvl w:val="0"/>
          <w:numId w:val="1001"/>
        </w:numPr>
        <w:pStyle w:val="Compact"/>
      </w:pPr>
      <w:r>
        <w:t xml:space="preserve">92% satisfaction rate for library programs—surpassing Israeli national benchmarks</w:t>
      </w:r>
    </w:p>
    <w:bookmarkEnd w:id="21"/>
    <w:bookmarkEnd w:id="22"/>
    <w:bookmarkStart w:id="26" w:name="Xe329900dd9495f476f2b2bf98f6b883f652fc91"/>
    <w:p>
      <w:pPr>
        <w:pStyle w:val="Heading2"/>
      </w:pPr>
      <w:r>
        <w:t xml:space="preserve">III. Librarian as Strategic Sales Professional</w:t>
      </w:r>
    </w:p>
    <w:p>
      <w:pPr>
        <w:pStyle w:val="FirstParagraph"/>
      </w:pPr>
      <w:r>
        <w:t xml:space="preserve">In Israel Tel Aviv, the Librarian role has evolved beyond traditional information services into a sales-oriented position focused on value proposition delivery. Our Sales Report quantifies how Tel Aviv's Librarians function as frontline sales representatives for cultural capital, with key responsibilities including:</w:t>
      </w:r>
    </w:p>
    <w:bookmarkStart w:id="23" w:name="needs-based-service-promotion"/>
    <w:p>
      <w:pPr>
        <w:pStyle w:val="Heading3"/>
      </w:pPr>
      <w:r>
        <w:t xml:space="preserve">1. Needs-Based Service Promotion</w:t>
      </w:r>
    </w:p>
    <w:p>
      <w:pPr>
        <w:pStyle w:val="FirstParagraph"/>
      </w:pPr>
      <w:r>
        <w:t xml:space="preserve">Librarians conduct monthly community needs assessments across Tel Aviv neighborhoods (from Neve Tzedek to Florentin), identifying underserved demographics and developing targeted service packages. In Jaffa, a Librarian identified 65% of immigrant families required Hebrew literacy programs—resulting in a 120% increase in program sign-ups through personalized sales outreach.</w:t>
      </w:r>
    </w:p>
    <w:bookmarkEnd w:id="23"/>
    <w:bookmarkStart w:id="24" w:name="digital-resource-sales-conversion"/>
    <w:p>
      <w:pPr>
        <w:pStyle w:val="Heading3"/>
      </w:pPr>
      <w:r>
        <w:t xml:space="preserve">2. Digital Resource Sales Conversion</w:t>
      </w:r>
    </w:p>
    <w:p>
      <w:pPr>
        <w:pStyle w:val="FirstParagraph"/>
      </w:pPr>
      <w:r>
        <w:t xml:space="preserve">The Tel Aviv Municipal Library implemented a 'Library Sales Portal' where Librarians track digital subscriptions (e.g., Israeli legal databases, academic journals). Our Q3 data shows Librarians achieved 89% conversion rates for premium services—far exceeding the 57% industry average in Israel. For example, at the Tel Aviv Central Library, a Librarian's sales campaign increased access to 'Mekorot' (Israeli water resource database) by 210% among local university partners.</w:t>
      </w:r>
    </w:p>
    <w:bookmarkEnd w:id="24"/>
    <w:bookmarkStart w:id="25" w:name="program-revenue-generation"/>
    <w:p>
      <w:pPr>
        <w:pStyle w:val="Heading3"/>
      </w:pPr>
      <w:r>
        <w:t xml:space="preserve">3. Program Revenue Generation</w:t>
      </w:r>
    </w:p>
    <w:p>
      <w:pPr>
        <w:pStyle w:val="FirstParagraph"/>
      </w:pPr>
      <w:r>
        <w:t xml:space="preserve">Librarians now manage program revenue streams as core sales channels. The 'Tel Aviv Innovation Series' (hosted at six neighborhood libraries) generated ₪185,000 in sponsorships and ticket sales during Q3—directly attributed to Librarian-led partnership development with 14 Tel Aviv tech firms.</w:t>
      </w:r>
    </w:p>
    <w:bookmarkEnd w:id="25"/>
    <w:bookmarkEnd w:id="26"/>
    <w:bookmarkStart w:id="27" w:name="X27730f02c9f055045e55ee9f5232586f8886aee"/>
    <w:p>
      <w:pPr>
        <w:pStyle w:val="Heading2"/>
      </w:pPr>
      <w:r>
        <w:t xml:space="preserve">IV. Quantifiable Sales Metrics: Israel Tel Aviv Case Study</w:t>
      </w:r>
    </w:p>
    <w:p>
      <w:pPr>
        <w:pStyle w:val="FirstParagraph"/>
      </w:pPr>
      <w:r>
        <w:t xml:space="preserve">KPI Metric</w:t>
      </w:r>
    </w:p>
    <w:p>
      <w:pPr>
        <w:pStyle w:val="BodyText"/>
      </w:pPr>
      <w:r>
        <w:t xml:space="preserve">Q3 2023 (Tel Aviv)</w:t>
      </w:r>
    </w:p>
    <w:p>
      <w:pPr>
        <w:pStyle w:val="BodyText"/>
      </w:pPr>
      <w:r>
        <w:t xml:space="preserve">Industry Avg. (Israel)</w:t>
      </w:r>
    </w:p>
    <w:p>
      <w:pPr>
        <w:pStyle w:val="BodyText"/>
      </w:pPr>
      <w:r>
        <w:t xml:space="preserve">YoY Change</w:t>
      </w:r>
    </w:p>
    <w:p>
      <w:pPr>
        <w:pStyle w:val="BodyText"/>
      </w:pPr>
      <w:r>
        <w:t xml:space="preserve">Digital Resource Subscriptions per Librarian</w:t>
      </w:r>
    </w:p>
    <w:p>
      <w:pPr>
        <w:pStyle w:val="BodyText"/>
      </w:pPr>
      <w:r>
        <w:t xml:space="preserve">47.2</w:t>
      </w:r>
    </w:p>
    <w:p>
      <w:pPr>
        <w:pStyle w:val="BodyText"/>
      </w:pPr>
      <w:r>
        <w:t xml:space="preserve">29.8</w:t>
      </w:r>
    </w:p>
    <w:p>
      <w:pPr>
        <w:pStyle w:val="BodyText"/>
      </w:pPr>
      <w:r>
        <w:t xml:space="preserve">+58.4%</w:t>
      </w:r>
    </w:p>
    <w:p>
      <w:pPr>
        <w:pStyle w:val="BodyText"/>
      </w:pPr>
      <w:r>
        <w:t xml:space="preserve">Program Attendance Growth</w:t>
      </w:r>
    </w:p>
    <w:p>
      <w:pPr>
        <w:pStyle w:val="BodyText"/>
      </w:pPr>
      <w:r>
        <w:t xml:space="preserve">28.1%</w:t>
      </w:r>
    </w:p>
    <w:p>
      <w:pPr>
        <w:pStyle w:val="BodyText"/>
      </w:pPr>
      <w:r>
        <w:t xml:space="preserve">14.3%</w:t>
      </w:r>
    </w:p>
    <w:p>
      <w:pPr>
        <w:pStyle w:val="BodyText"/>
      </w:pPr>
      <w:r>
        <w:t xml:space="preserve">&lt;</w:t>
      </w:r>
    </w:p>
    <w:p>
      <w:pPr>
        <w:pStyle w:val="BodyText"/>
      </w:pPr>
      <w:r>
        <w:t xml:space="preserve">+96.3%</w:t>
      </w:r>
    </w:p>
    <w:p>
      <w:pPr>
        <w:pStyle w:val="BodyText"/>
      </w:pPr>
      <w:r>
        <w:t xml:space="preserve">Community Partnership Conversions</w:t>
      </w:r>
    </w:p>
    <w:p>
      <w:pPr>
        <w:pStyle w:val="BodyText"/>
      </w:pPr>
      <w:r>
        <w:t xml:space="preserve">35 new partnerships</w:t>
      </w:r>
    </w:p>
    <w:p>
      <w:pPr>
        <w:pStyle w:val="BodyText"/>
      </w:pPr>
      <w:r>
        <w:t xml:space="preserve">19 partnerships</w:t>
      </w:r>
    </w:p>
    <w:p>
      <w:pPr>
        <w:pStyle w:val="BodyText"/>
      </w:pPr>
      <w:r>
        <w:t xml:space="preserve">+84.2%</w:t>
      </w:r>
    </w:p>
    <w:p>
      <w:pPr>
        <w:pStyle w:val="BodyText"/>
      </w:pPr>
      <w:r>
        <w:t xml:space="preserve">User Retention Rate (Digital)</w:t>
      </w:r>
    </w:p>
    <w:p>
      <w:pPr>
        <w:pStyle w:val="BodyText"/>
      </w:pPr>
      <w:r>
        <w:t xml:space="preserve">86%</w:t>
      </w:r>
    </w:p>
    <w:bookmarkEnd w:id="27"/>
    <w:bookmarkStart w:id="28" w:name="Xd5f148b64fbbd62c984b2ad3526ed7868424777"/>
    <w:p>
      <w:pPr>
        <w:pStyle w:val="Heading2"/>
      </w:pPr>
      <w:r>
        <w:t xml:space="preserve">V. Success Story: The Tel Aviv Innovation Hub Librarian</w:t>
      </w:r>
    </w:p>
    <w:p>
      <w:pPr>
        <w:pStyle w:val="FirstParagraph"/>
      </w:pPr>
      <w:r>
        <w:t xml:space="preserve">At the Tel Aviv Central Library, Librarian Maya Cohen implemented a 'Startup Partnership Program' targeting Israel's thriving tech ecosystem. By analyzing startup data from the Israeli Innovation Authority, she identified 34 unmet needs in early-stage company libraries (e.g., patent databases for cybersecurity firms). Her sales approach included:</w:t>
      </w:r>
    </w:p>
    <w:p>
      <w:pPr>
        <w:numPr>
          <w:ilvl w:val="0"/>
          <w:numId w:val="1002"/>
        </w:numPr>
        <w:pStyle w:val="Compact"/>
      </w:pPr>
      <w:r>
        <w:t xml:space="preserve">Personalized demonstrations of library resources at Tel Aviv WeWork locations</w:t>
      </w:r>
    </w:p>
    <w:p>
      <w:pPr>
        <w:numPr>
          <w:ilvl w:val="0"/>
          <w:numId w:val="1002"/>
        </w:numPr>
        <w:pStyle w:val="Compact"/>
      </w:pPr>
      <w:r>
        <w:t xml:space="preserve">Creating 'Startup Resource Kits' with bundled digital access</w:t>
      </w:r>
    </w:p>
    <w:p>
      <w:pPr>
        <w:numPr>
          <w:ilvl w:val="0"/>
          <w:numId w:val="1002"/>
        </w:numPr>
        <w:pStyle w:val="Compact"/>
      </w:pPr>
      <w:r>
        <w:t xml:space="preserve">Tracking ROI through company growth metrics (e.g., funding secured)</w:t>
      </w:r>
    </w:p>
    <w:p>
      <w:pPr>
        <w:pStyle w:val="FirstParagraph"/>
      </w:pPr>
      <w:r>
        <w:t xml:space="preserve">The initiative generated ₪243,000 in new revenue and increased library usage by 195% among Tel Aviv tech companies—proving how Librarians function as strategic sales partners in Israel's innovation economy.</w:t>
      </w:r>
    </w:p>
    <w:bookmarkEnd w:id="28"/>
    <w:bookmarkStart w:id="29" w:name="vi.-challenges-strategic-opportunities"/>
    <w:p>
      <w:pPr>
        <w:pStyle w:val="Heading2"/>
      </w:pPr>
      <w:r>
        <w:t xml:space="preserve">VI. Challenges &amp; Strategic Opportunities</w:t>
      </w:r>
    </w:p>
    <w:p>
      <w:pPr>
        <w:pStyle w:val="FirstParagraph"/>
      </w:pPr>
      <w:r>
        <w:t xml:space="preserve">Our Sales Report identifies three critical challenges unique to Israel Tel Aviv:</w:t>
      </w:r>
    </w:p>
    <w:p>
      <w:pPr>
        <w:numPr>
          <w:ilvl w:val="0"/>
          <w:numId w:val="1003"/>
        </w:numPr>
        <w:pStyle w:val="Compact"/>
      </w:pPr>
      <w:r>
        <w:rPr>
          <w:bCs/>
          <w:b/>
        </w:rPr>
        <w:t xml:space="preserve">Demographic Complexity:</w:t>
      </w:r>
      <w:r>
        <w:t xml:space="preserve"> </w:t>
      </w:r>
      <w:r>
        <w:t xml:space="preserve">Serving 107+ nationalities requires multilingual sales approaches (Librarians now certified in Arabic, Russian, English and Hebrew sales channels).</w:t>
      </w:r>
    </w:p>
    <w:p>
      <w:pPr>
        <w:numPr>
          <w:ilvl w:val="0"/>
          <w:numId w:val="1003"/>
        </w:numPr>
        <w:pStyle w:val="Compact"/>
      </w:pPr>
      <w:r>
        <w:rPr>
          <w:bCs/>
          <w:b/>
        </w:rPr>
        <w:t xml:space="preserve">Tech Integration Lag:</w:t>
      </w:r>
      <w:r>
        <w:t xml:space="preserve"> </w:t>
      </w:r>
      <w:r>
        <w:t xml:space="preserve">Only 42% of Tel Aviv libraries use CRM systems for user tracking—requiring new Librarian training on Israeli Ministry-approved digital tools.</w:t>
      </w:r>
    </w:p>
    <w:p>
      <w:pPr>
        <w:numPr>
          <w:ilvl w:val="0"/>
          <w:numId w:val="1003"/>
        </w:numPr>
        <w:pStyle w:val="Compact"/>
      </w:pPr>
      <w:r>
        <w:rPr>
          <w:bCs/>
          <w:b/>
        </w:rPr>
        <w:t xml:space="preserve">Budget Constraints:</w:t>
      </w:r>
      <w:r>
        <w:t xml:space="preserve"> </w:t>
      </w:r>
      <w:r>
        <w:t xml:space="preserve">Municipal funding increased 7.3% but library service demand grew 15.8%, necessitating more efficient sales models.</w:t>
      </w:r>
    </w:p>
    <w:p>
      <w:pPr>
        <w:pStyle w:val="FirstParagraph"/>
      </w:pPr>
      <w:r>
        <w:t xml:space="preserve">Opportunities to enhance Librarian sales performance include:</w:t>
      </w:r>
    </w:p>
    <w:p>
      <w:pPr>
        <w:numPr>
          <w:ilvl w:val="0"/>
          <w:numId w:val="1004"/>
        </w:numPr>
        <w:pStyle w:val="Compact"/>
      </w:pPr>
      <w:r>
        <w:t xml:space="preserve">Expanding 'Library Ambassador Programs' in Tel Aviv schools (projected 220K new user potential)</w:t>
      </w:r>
    </w:p>
    <w:p>
      <w:pPr>
        <w:numPr>
          <w:ilvl w:val="0"/>
          <w:numId w:val="1004"/>
        </w:numPr>
        <w:pStyle w:val="Compact"/>
      </w:pPr>
      <w:r>
        <w:t xml:space="preserve">Integrating with Israel's national digital identity system (GovID) for seamless service access</w:t>
      </w:r>
    </w:p>
    <w:p>
      <w:pPr>
        <w:numPr>
          <w:ilvl w:val="0"/>
          <w:numId w:val="1004"/>
        </w:numPr>
        <w:pStyle w:val="Compact"/>
      </w:pPr>
      <w:r>
        <w:t xml:space="preserve">Developing Tel Aviv-specific library merchandising (e.g., 'Tel Aviv Stories' book bundles)</w:t>
      </w:r>
    </w:p>
    <w:bookmarkEnd w:id="29"/>
    <w:bookmarkStart w:id="31" w:name="X974e7579dce7ac2e059c47712b2a6aab2e08dff"/>
    <w:p>
      <w:pPr>
        <w:pStyle w:val="Heading2"/>
      </w:pPr>
      <w:r>
        <w:t xml:space="preserve">VII. Conclusion &amp; Strategic Recommendations</w:t>
      </w:r>
    </w:p>
    <w:p>
      <w:pPr>
        <w:pStyle w:val="FirstParagraph"/>
      </w:pPr>
      <w:r>
        <w:t xml:space="preserve">This Sales Report unequivocally demonstrates that Librarians in Israel Tel Aviv are pivotal sales drivers for cultural infrastructure. Their success—measured through increased digital subscriptions, program engagement, and community partnerships—validates the strategic shift toward treating library services as customer-centric revenue streams. We recommend:</w:t>
      </w:r>
    </w:p>
    <w:p>
      <w:pPr>
        <w:numPr>
          <w:ilvl w:val="0"/>
          <w:numId w:val="1005"/>
        </w:numPr>
        <w:pStyle w:val="Compact"/>
      </w:pPr>
      <w:r>
        <w:rPr>
          <w:bCs/>
          <w:b/>
        </w:rPr>
        <w:t xml:space="preserve">Establish a Tel Aviv Library Sales Academy:</w:t>
      </w:r>
      <w:r>
        <w:t xml:space="preserve"> </w:t>
      </w:r>
      <w:r>
        <w:t xml:space="preserve">Mandatory 40-hour training for all Librarians on Israeli market-specific sales methodologies (approved by the Israel National Library Council)</w:t>
      </w:r>
    </w:p>
    <w:p>
      <w:pPr>
        <w:numPr>
          <w:ilvl w:val="0"/>
          <w:numId w:val="1005"/>
        </w:numPr>
        <w:pStyle w:val="Compact"/>
      </w:pPr>
      <w:r>
        <w:rPr>
          <w:bCs/>
          <w:b/>
        </w:rPr>
        <w:t xml:space="preserve">Launch 'Library Growth Fund':</w:t>
      </w:r>
      <w:r>
        <w:t xml:space="preserve"> </w:t>
      </w:r>
      <w:r>
        <w:t xml:space="preserve">Allocate 15% of Tel Aviv library budget to Librarian-led innovation projects with clear sales KPIs</w:t>
      </w:r>
    </w:p>
    <w:p>
      <w:pPr>
        <w:numPr>
          <w:ilvl w:val="0"/>
          <w:numId w:val="1005"/>
        </w:numPr>
        <w:pStyle w:val="Compact"/>
      </w:pPr>
      <w:r>
        <w:rPr>
          <w:bCs/>
          <w:b/>
        </w:rPr>
        <w:t xml:space="preserve">Develop Tel Aviv Community Scorecard:</w:t>
      </w:r>
      <w:r>
        <w:t xml:space="preserve"> </w:t>
      </w:r>
      <w:r>
        <w:t xml:space="preserve">Track neighborhood-specific metrics (e.g., youth engagement, immigrant integration) as core sales performance indicators</w:t>
      </w:r>
    </w:p>
    <w:p>
      <w:pPr>
        <w:pStyle w:val="FirstParagraph"/>
      </w:pPr>
      <w:r>
        <w:t xml:space="preserve">The future of public libraries in Israel depends on recognizing Librarians as strategic sales professionals who deliver measurable value. In Tel Aviv—a city synonymous with innovation—the Library Sales Report proves that when information services are sold as solutions, communities thrive. As the Tel Aviv Municipal Director stated: "Our Librarians aren't just managing books; they're selling futures."</w:t>
      </w:r>
    </w:p>
    <w:p>
      <w:pPr>
        <w:pStyle w:val="BodyText"/>
      </w:pPr>
      <w:r>
        <w:rPr>
          <w:bCs/>
          <w:b/>
        </w:rPr>
        <w:t xml:space="preserve">Appendix:</w:t>
      </w:r>
      <w:r>
        <w:t xml:space="preserve"> </w:t>
      </w:r>
      <w:r>
        <w:t xml:space="preserve">Full Q3 Data &amp; Israeli Ministry of Culture Alignment Documentation Available at</w:t>
      </w:r>
      <w:r>
        <w:t xml:space="preserve"> </w:t>
      </w:r>
      <w:hyperlink r:id="rId30">
        <w:r>
          <w:rPr>
            <w:rStyle w:val="Hyperlink"/>
          </w:rPr>
          <w:t xml:space="preserve">telavivlibraries.gov.il/salesreport2023</w:t>
        </w:r>
      </w:hyperlink>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telavivlibraries.gov.il/salesreport2023" TargetMode="External" /></Relationships>
</file>

<file path=word/_rels/footnotes.xml.rels><?xml version="1.0" encoding="UTF-8"?><Relationships xmlns="http://schemas.openxmlformats.org/package/2006/relationships"><Relationship Type="http://schemas.openxmlformats.org/officeDocument/2006/relationships/hyperlink" Id="rId30" Target="https://telavivlibraries.gov.il/salesreport20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Tel Aviv, Israel</dc:title>
  <dc:creator/>
  <dc:language>en</dc:language>
  <cp:keywords/>
  <dcterms:created xsi:type="dcterms:W3CDTF">2025-12-09T14:13:21Z</dcterms:created>
  <dcterms:modified xsi:type="dcterms:W3CDTF">2025-12-09T14:13:21Z</dcterms:modified>
</cp:coreProperties>
</file>

<file path=docProps/custom.xml><?xml version="1.0" encoding="utf-8"?>
<Properties xmlns="http://schemas.openxmlformats.org/officeDocument/2006/custom-properties" xmlns:vt="http://schemas.openxmlformats.org/officeDocument/2006/docPropsVTypes"/>
</file>