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Rome</w:t>
      </w:r>
      <w:r>
        <w:t xml:space="preserve"> </w:t>
      </w:r>
      <w:r>
        <w:t xml:space="preserve">Library</w:t>
      </w:r>
      <w:r>
        <w:t xml:space="preserve"> </w:t>
      </w:r>
      <w:r>
        <w:t xml:space="preserve">Sales</w:t>
      </w:r>
      <w:r>
        <w:t xml:space="preserve"> </w:t>
      </w:r>
      <w:r>
        <w:t xml:space="preserve">Performance</w:t>
      </w:r>
      <w:r>
        <w:t xml:space="preserve"> </w:t>
      </w:r>
      <w:r>
        <w:t xml:space="preserve">Report:</w:t>
      </w:r>
      <w:r>
        <w:t xml:space="preserve"> </w:t>
      </w:r>
      <w:r>
        <w:t xml:space="preserve">Librarian</w:t>
      </w:r>
      <w:r>
        <w:t xml:space="preserve"> </w:t>
      </w:r>
      <w:r>
        <w:t xml:space="preserve">Excellence</w:t>
      </w:r>
      <w:r>
        <w:t xml:space="preserve"> </w:t>
      </w:r>
      <w:r>
        <w:t xml:space="preserve">in</w:t>
      </w:r>
      <w:r>
        <w:t xml:space="preserve"> </w:t>
      </w:r>
      <w:r>
        <w:t xml:space="preserve">Italy</w:t>
      </w:r>
    </w:p>
    <w:bookmarkStart w:id="30" w:name="Xca02e15531dceaa1e32e412f1d357e563843243"/>
    <w:p>
      <w:pPr>
        <w:pStyle w:val="Heading1"/>
      </w:pPr>
      <w:r>
        <w:t xml:space="preserve">SALES PERFORMANCE REPORT: LIBRARIAN EXCELLENCE AT ROMAN PUBLIC LIBRARIES</w:t>
      </w:r>
    </w:p>
    <w:bookmarkStart w:id="29" w:name="italy-rome-q3-2023-performance-analysis"/>
    <w:p>
      <w:pPr>
        <w:pStyle w:val="Heading2"/>
      </w:pPr>
      <w:r>
        <w:t xml:space="preserve">Italy Rome | Q3 2023 Performance Analysis</w:t>
      </w:r>
    </w:p>
    <w:p>
      <w:pPr>
        <w:pStyle w:val="FirstParagraph"/>
      </w:pPr>
      <w:r>
        <w:t xml:space="preserve">Prepared for the Italian Ministry of Cultural Heritage &amp; Activities, Rome Branch | October 15, 2023</w:t>
      </w:r>
    </w:p>
    <w:bookmarkStart w:id="20" w:name="executive-summary"/>
    <w:p>
      <w:pPr>
        <w:pStyle w:val="Heading3"/>
      </w:pPr>
      <w:r>
        <w:t xml:space="preserve">Executive Summary</w:t>
      </w:r>
    </w:p>
    <w:p>
      <w:pPr>
        <w:pStyle w:val="FirstParagraph"/>
      </w:pPr>
      <w:r>
        <w:t xml:space="preserve">This comprehensive Sales Report details the exceptional performance of library personnel across Rome's public library network (Biblioteche di Roma), demonstrating how strategic librarian-led initiatives have directly boosted revenue streams while enhancing community engagement. In Italy's cultural capital, our librarians have transformed traditional information services into dynamic sales catalysts through innovative patron experiences and data-driven curation. This quarter marked a 27.4% year-over-year increase in ancillary revenue generation across all Rome libraries, with the Biblioteca Nazionale Centrale di Roma achieving an industry-leading 38.6% growth in book sales—directly attributable to librarian-led strategies.</w:t>
      </w:r>
    </w:p>
    <w:bookmarkEnd w:id="20"/>
    <w:bookmarkStart w:id="21" w:name="Xbe6b9152baa672865334d2abcb96503de7fc4df"/>
    <w:p>
      <w:pPr>
        <w:pStyle w:val="Heading3"/>
      </w:pPr>
      <w:r>
        <w:t xml:space="preserve">Contextualizing Rome's Library Sales Landscape</w:t>
      </w:r>
    </w:p>
    <w:p>
      <w:pPr>
        <w:pStyle w:val="FirstParagraph"/>
      </w:pPr>
      <w:r>
        <w:t xml:space="preserve">Italy's library sector operates under unique cultural and financial frameworks, where public institutions increasingly require diversified revenue streams to sustain operations amid budget constraints. In Rome—home to over 150 municipal libraries serving 4 million residents—the role of the Librarian has evolved beyond cataloging into a strategic sales position. This report confirms that Roma's librarians have become pivotal in bridging cultural preservation with commercial viability, aligning perfectly with Italy's national "Biblioteca Digitale" initiative to modernize library economics.</w:t>
      </w:r>
    </w:p>
    <w:p>
      <w:pPr>
        <w:pStyle w:val="BodyText"/>
      </w:pPr>
      <w:r>
        <w:t xml:space="preserve">Unlike typical sales roles, Rome's Librarians engage in what we term "cultural commerce"—where each book recommendation, program design, and patron interaction directly influences revenue. Our Q3 report validates that librarians who master this nuanced approach achieve 3.2x higher conversion rates on ancillary sales compared to standard library staff.</w:t>
      </w:r>
    </w:p>
    <w:bookmarkEnd w:id="21"/>
    <w:bookmarkStart w:id="22" w:name="X65ebd6e489e55e33cbdadd55de5f88a1b9511e8"/>
    <w:p>
      <w:pPr>
        <w:pStyle w:val="Heading3"/>
      </w:pPr>
      <w:r>
        <w:t xml:space="preserve">Key Sales Metrics &amp; Librarian Contributions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Performance</w:t>
            </w:r>
          </w:p>
        </w:tc>
        <w:tc>
          <w:tcPr/>
          <w:p>
            <w:pPr>
              <w:pStyle w:val="Compact"/>
              <w:jc w:val="left"/>
            </w:pPr>
            <w:r>
              <w:t xml:space="preserve">YoY Change</w:t>
            </w:r>
          </w:p>
        </w:tc>
        <w:tc>
          <w:tcPr/>
          <w:p>
            <w:pPr>
              <w:pStyle w:val="Compact"/>
              <w:jc w:val="left"/>
            </w:pPr>
            <w:r>
              <w:t xml:space="preserve">Librarian-Driven Initiatives</w:t>
            </w:r>
          </w:p>
        </w:tc>
      </w:tr>
      <w:tr>
        <w:tc>
          <w:tcPr/>
          <w:p>
            <w:pPr>
              <w:pStyle w:val="Compact"/>
              <w:jc w:val="left"/>
            </w:pPr>
            <w:r>
              <w:t xml:space="preserve">Book Sales Revenue</w:t>
            </w:r>
          </w:p>
        </w:tc>
        <w:tc>
          <w:tcPr/>
          <w:p>
            <w:pPr>
              <w:pStyle w:val="Compact"/>
              <w:jc w:val="left"/>
            </w:pPr>
            <w:r>
              <w:t xml:space="preserve">€428,700</w:t>
            </w:r>
          </w:p>
        </w:tc>
        <w:tc>
          <w:tcPr/>
          <w:p>
            <w:pPr>
              <w:pStyle w:val="Compact"/>
              <w:jc w:val="left"/>
            </w:pPr>
            <w:r>
              <w:t xml:space="preserve">+38.6%</w:t>
            </w:r>
          </w:p>
        </w:tc>
        <w:tc>
          <w:tcPr/>
          <w:p>
            <w:pPr>
              <w:pStyle w:val="Compact"/>
              <w:jc w:val="left"/>
            </w:pPr>
            <w:r>
              <w:t xml:space="preserve">Curated "Rome Heritage" book bundles (40% of sales)</w:t>
            </w:r>
          </w:p>
        </w:tc>
      </w:tr>
      <w:tr>
        <w:tc>
          <w:tcPr/>
          <w:p>
            <w:pPr>
              <w:pStyle w:val="Compact"/>
              <w:jc w:val="left"/>
            </w:pPr>
            <w:r>
              <w:t xml:space="preserve">Digital Resource Subscriptions</w:t>
            </w:r>
          </w:p>
        </w:tc>
        <w:tc>
          <w:tcPr/>
          <w:p>
            <w:pPr>
              <w:pStyle w:val="Compact"/>
              <w:jc w:val="left"/>
            </w:pPr>
            <w:r>
              <w:t xml:space="preserve">€98,500</w:t>
            </w:r>
          </w:p>
        </w:tc>
        <w:tc>
          <w:tcPr/>
          <w:p>
            <w:pPr>
              <w:pStyle w:val="Compact"/>
              <w:jc w:val="left"/>
            </w:pPr>
            <w:r>
              <w:t xml:space="preserve">+24.3%</w:t>
            </w:r>
          </w:p>
        </w:tc>
        <w:tc>
          <w:tcPr/>
          <w:p>
            <w:pPr>
              <w:pStyle w:val="Compact"/>
              <w:jc w:val="left"/>
            </w:pPr>
            <w:r>
              <w:t xml:space="preserve">Personalized e-book recommendations during reference services</w:t>
            </w:r>
          </w:p>
        </w:tc>
      </w:tr>
      <w:tr>
        <w:tc>
          <w:tcPr/>
          <w:p>
            <w:pPr>
              <w:pStyle w:val="Compact"/>
              <w:jc w:val="left"/>
            </w:pPr>
            <w:r>
              <w:t xml:space="preserve">Event-Driven Merchandise</w:t>
            </w:r>
          </w:p>
        </w:tc>
        <w:tc>
          <w:tcPr/>
          <w:p>
            <w:pPr>
              <w:pStyle w:val="Compact"/>
              <w:jc w:val="left"/>
            </w:pPr>
            <w:r>
              <w:t xml:space="preserve">€34,200</w:t>
            </w:r>
          </w:p>
        </w:tc>
        <w:tc>
          <w:tcPr/>
          <w:p>
            <w:pPr>
              <w:pStyle w:val="Compact"/>
              <w:jc w:val="left"/>
            </w:pPr>
            <w:r>
              <w:t xml:space="preserve">+57.9%</w:t>
            </w:r>
          </w:p>
        </w:tc>
        <w:tc>
          <w:tcPr/>
          <w:p>
            <w:pPr>
              <w:pStyle w:val="Compact"/>
              <w:jc w:val="left"/>
            </w:pPr>
            <w:r>
              <w:t xml:space="preserve">Book signing events with Italian authors (Biblioteca Valadier)</w:t>
            </w:r>
          </w:p>
        </w:tc>
      </w:tr>
      <w:tr>
        <w:tc>
          <w:tcPr/>
          <w:p>
            <w:pPr>
              <w:pStyle w:val="Compact"/>
              <w:jc w:val="left"/>
            </w:pPr>
            <w:r>
              <w:t xml:space="preserve">Membership Upsells</w:t>
            </w:r>
          </w:p>
        </w:tc>
        <w:tc>
          <w:tcPr/>
          <w:p>
            <w:pPr>
              <w:pStyle w:val="Compact"/>
              <w:jc w:val="left"/>
            </w:pPr>
            <w:r>
              <w:t xml:space="preserve">€56,300</w:t>
            </w:r>
          </w:p>
        </w:tc>
        <w:tc>
          <w:tcPr/>
          <w:p>
            <w:pPr>
              <w:pStyle w:val="Compact"/>
              <w:jc w:val="left"/>
            </w:pPr>
            <w:r>
              <w:t xml:space="preserve">+33.7%</w:t>
            </w:r>
          </w:p>
        </w:tc>
        <w:tc>
          <w:tcPr/>
          <w:p>
            <w:pPr>
              <w:pStyle w:val="Compact"/>
              <w:jc w:val="left"/>
            </w:pPr>
            <w:r>
              <w:t xml:space="preserve">Loyalty program integration (Roma Libri Plus)</w:t>
            </w:r>
          </w:p>
        </w:tc>
      </w:tr>
    </w:tbl>
    <w:p>
      <w:pPr>
        <w:pStyle w:val="BodyText"/>
      </w:pPr>
      <w:r>
        <w:t xml:space="preserve">The data reveals a clear pattern: Librarians who received specialized sales training through the Ministry of Culture's "Bibliotecario Commerciale" program (launched in Rome 2021) generated 41% higher revenue per patron interaction. At the iconic Biblioteca Casanatense, librarian Maria Rossi implemented personalized reading consultations that increased book purchases by 58% among adult patrons—a benchmark now being replicated across all Italy Rome libraries.</w:t>
      </w:r>
    </w:p>
    <w:bookmarkEnd w:id="22"/>
    <w:bookmarkStart w:id="25" w:name="rome-specific-success-stories"/>
    <w:p>
      <w:pPr>
        <w:pStyle w:val="Heading3"/>
      </w:pPr>
      <w:r>
        <w:t xml:space="preserve">Rome-Specific Success Stories</w:t>
      </w:r>
    </w:p>
    <w:bookmarkStart w:id="23" w:name="X8a58e860e684f495ce81091da153e828caf5e40"/>
    <w:p>
      <w:pPr>
        <w:pStyle w:val="Heading4"/>
      </w:pPr>
      <w:r>
        <w:t xml:space="preserve">Case Study: Biblioteca Valadier's "Author Encounter" Series</w:t>
      </w:r>
    </w:p>
    <w:p>
      <w:pPr>
        <w:pStyle w:val="FirstParagraph"/>
      </w:pPr>
      <w:r>
        <w:t xml:space="preserve">Librarian Paolo Moretti transformed a neglected community room into Rome's premier literary sales hub. By collaborating with Italian publishers (including Rizzoli and Mondadori), he created exclusive author events where attendees could purchase signed copies directly after readings. In Q3 alone, this initiative generated €28,450 in sales—representing 82% of the library's total event revenue—and attracted 1,700 new patrons. Moretti's strategy demonstrates how Italian librarians leverage Rome's cultural prestige to drive commercial success.</w:t>
      </w:r>
    </w:p>
    <w:bookmarkEnd w:id="23"/>
    <w:bookmarkStart w:id="24" w:name="Xdff8834da18e13b3ba60bdd39ad1947fd4f07d0"/>
    <w:p>
      <w:pPr>
        <w:pStyle w:val="Heading4"/>
      </w:pPr>
      <w:r>
        <w:t xml:space="preserve">Case Study: Roma Libri Plus Loyalty Program</w:t>
      </w:r>
    </w:p>
    <w:p>
      <w:pPr>
        <w:pStyle w:val="FirstParagraph"/>
      </w:pPr>
      <w:r>
        <w:t xml:space="preserve">Librarian Elena Conti designed this membership tiered system that rewards book purchases with exclusive access to Rome library archives and events. By analyzing patron data, she identified high-potential customers (e.g., university students near Sapienza University) and tailored offers. Result: 63% of members made repeat purchases within 30 days—a rate triple the national average for Italian libraries. This program now accounts for 19% of all Rome library revenue.</w:t>
      </w:r>
    </w:p>
    <w:bookmarkEnd w:id="24"/>
    <w:bookmarkEnd w:id="25"/>
    <w:bookmarkStart w:id="26" w:name="Xcf2de2cd7377df15d08d6a9f8c9adf7e64d2eba"/>
    <w:p>
      <w:pPr>
        <w:pStyle w:val="Heading3"/>
      </w:pPr>
      <w:r>
        <w:t xml:space="preserve">Strategic Insights for Italy Rome's Library Ecosystem</w:t>
      </w:r>
    </w:p>
    <w:p>
      <w:pPr>
        <w:pStyle w:val="FirstParagraph"/>
      </w:pPr>
      <w:r>
        <w:t xml:space="preserve">The Sales Report confirms that Rome's Librarians have mastered a uniquely Italian approach to library commerce—where sales are inseparable from cultural service. Key success factors include:</w:t>
      </w:r>
    </w:p>
    <w:p>
      <w:pPr>
        <w:numPr>
          <w:ilvl w:val="0"/>
          <w:numId w:val="1001"/>
        </w:numPr>
        <w:pStyle w:val="Compact"/>
      </w:pPr>
      <w:r>
        <w:rPr>
          <w:bCs/>
          <w:b/>
        </w:rPr>
        <w:t xml:space="preserve">Cultural Integration:</w:t>
      </w:r>
      <w:r>
        <w:t xml:space="preserve"> </w:t>
      </w:r>
      <w:r>
        <w:t xml:space="preserve">All sales strategies align with Rome's heritage (e.g., "Ancient Rome" book bundles, Vatican City-themed collections), creating authentic patron experiences valued by Italy's cultural consumers.</w:t>
      </w:r>
    </w:p>
    <w:p>
      <w:pPr>
        <w:numPr>
          <w:ilvl w:val="0"/>
          <w:numId w:val="1001"/>
        </w:numPr>
        <w:pStyle w:val="Compact"/>
      </w:pPr>
      <w:r>
        <w:rPr>
          <w:bCs/>
          <w:b/>
        </w:rPr>
        <w:t xml:space="preserve">Training Evolution:</w:t>
      </w:r>
      <w:r>
        <w:t xml:space="preserve"> </w:t>
      </w:r>
      <w:r>
        <w:t xml:space="preserve">The Ministry of Culture's mandatory sales certification for all librarians (implemented across Italy in 2022) directly correlates with revenue growth. Libraries with certified staff showed 3.7x higher upsell rates.</w:t>
      </w:r>
    </w:p>
    <w:p>
      <w:pPr>
        <w:numPr>
          <w:ilvl w:val="0"/>
          <w:numId w:val="1001"/>
        </w:numPr>
        <w:pStyle w:val="Compact"/>
      </w:pPr>
      <w:r>
        <w:rPr>
          <w:bCs/>
          <w:b/>
        </w:rPr>
        <w:t xml:space="preserve">Community Collaboration:</w:t>
      </w:r>
      <w:r>
        <w:t xml:space="preserve"> </w:t>
      </w:r>
      <w:r>
        <w:t xml:space="preserve">Partnerships with Rome institutions like the Accademia dei Lincei and Musei Vaticani created co-branded merchandise (e.g., Vatican library souvenir books) generating €12,800 in Q3 alone.</w:t>
      </w:r>
    </w:p>
    <w:p>
      <w:pPr>
        <w:pStyle w:val="FirstParagraph"/>
      </w:pPr>
      <w:r>
        <w:t xml:space="preserve">This model proves that librarianship in Italy's capital isn't just preservation—it's active economic contribution. As stated by Director General of Roma Library System, Giuseppe Rossi: "Our Librarians are the frontline ambassadors who translate Rome's cultural legacy into commercial value for our communities."</w:t>
      </w:r>
    </w:p>
    <w:bookmarkEnd w:id="26"/>
    <w:bookmarkStart w:id="27" w:name="future-roadmap-for-italy-rome-libraries"/>
    <w:p>
      <w:pPr>
        <w:pStyle w:val="Heading3"/>
      </w:pPr>
      <w:r>
        <w:t xml:space="preserve">Future Roadmap for Italy Rome Libraries</w:t>
      </w:r>
    </w:p>
    <w:p>
      <w:pPr>
        <w:pStyle w:val="FirstParagraph"/>
      </w:pPr>
      <w:r>
        <w:t xml:space="preserve">Based on Q3 success, the following initiatives will be scaled across all Italy Rome libraries in Q4:</w:t>
      </w:r>
    </w:p>
    <w:p>
      <w:pPr>
        <w:numPr>
          <w:ilvl w:val="0"/>
          <w:numId w:val="1002"/>
        </w:numPr>
        <w:pStyle w:val="Compact"/>
      </w:pPr>
      <w:r>
        <w:rPr>
          <w:bCs/>
          <w:b/>
        </w:rPr>
        <w:t xml:space="preserve">AI-Powered Personalization:</w:t>
      </w:r>
      <w:r>
        <w:t xml:space="preserve"> </w:t>
      </w:r>
      <w:r>
        <w:t xml:space="preserve">Implementing library CRM systems to enable librarians to predict sales opportunities based on patron history (e.g., recommending "Rome Food Guide" books to users who borrowed travel titles).</w:t>
      </w:r>
    </w:p>
    <w:p>
      <w:pPr>
        <w:numPr>
          <w:ilvl w:val="0"/>
          <w:numId w:val="1002"/>
        </w:numPr>
        <w:pStyle w:val="Compact"/>
      </w:pPr>
      <w:r>
        <w:rPr>
          <w:bCs/>
          <w:b/>
        </w:rPr>
        <w:t xml:space="preserve">Pop-Up Sales Kiosks:</w:t>
      </w:r>
      <w:r>
        <w:t xml:space="preserve"> </w:t>
      </w:r>
      <w:r>
        <w:t xml:space="preserve">Deploying mobile librarian teams at Rome tourism hotspots (Colosseum, Vatican Museums) with curated book collections targeting international visitors.</w:t>
      </w:r>
    </w:p>
    <w:p>
      <w:pPr>
        <w:numPr>
          <w:ilvl w:val="0"/>
          <w:numId w:val="1002"/>
        </w:numPr>
        <w:pStyle w:val="Compact"/>
      </w:pPr>
      <w:r>
        <w:rPr>
          <w:bCs/>
          <w:b/>
        </w:rPr>
        <w:t xml:space="preserve">"Rome Heritage" Subscription Box:</w:t>
      </w:r>
      <w:r>
        <w:t xml:space="preserve"> </w:t>
      </w:r>
      <w:r>
        <w:t xml:space="preserve">Launching a quarterly service featuring rare local history books, creating recurring revenue ($18.90/month) with 72% pre-orders in pilot testing.</w:t>
      </w:r>
    </w:p>
    <w:p>
      <w:pPr>
        <w:pStyle w:val="FirstParagraph"/>
      </w:pPr>
      <w:r>
        <w:t xml:space="preserve">This roadmap projects €1.4M in additional annual revenue by December 2024—funding vital services like the new Roma Digital Archive project. Critically, every strategy maintains the Librarian's core mission: making Rome's cultural treasures accessible while ensuring institutional sustainability.</w:t>
      </w:r>
    </w:p>
    <w:bookmarkEnd w:id="27"/>
    <w:bookmarkStart w:id="28" w:name="conclusion"/>
    <w:p>
      <w:pPr>
        <w:pStyle w:val="Heading3"/>
      </w:pPr>
      <w:r>
        <w:t xml:space="preserve">Conclusion</w:t>
      </w:r>
    </w:p>
    <w:p>
      <w:pPr>
        <w:pStyle w:val="FirstParagraph"/>
      </w:pPr>
      <w:r>
        <w:t xml:space="preserve">This Sales Report unequivocally demonstrates that Rome's Librarians have redefined the profession through exceptional sales performance. In Italy—a nation where libraries are cultural sanctuaries—they've proven that commercial acumen and public service coexist harmoniously. The 27.4% revenue growth across Rome's libraries is not merely financial success; it represents a sustainable model for preserving Italy's heritage while serving modern communities.</w:t>
      </w:r>
    </w:p>
    <w:p>
      <w:pPr>
        <w:pStyle w:val="BodyText"/>
      </w:pPr>
      <w:r>
        <w:t xml:space="preserve">As we move into 2024, the Librarian's role in Rome will continue to evolve as the primary catalyst for library-based economic activity. This report stands as testament to how Italy's cultural institutions can thrive through strategic personnel development—and why Rome remains the global benchmark for innovative librarianship where every book sold is a step toward preserving history.</w:t>
      </w:r>
    </w:p>
    <w:p>
      <w:pPr>
        <w:pStyle w:val="BodyText"/>
      </w:pPr>
      <w:r>
        <w:t xml:space="preserve">Prepared by: Roma Library Systems Strategy Unit</w:t>
      </w:r>
      <w:r>
        <w:br/>
      </w:r>
      <w:r>
        <w:t xml:space="preserve">Approved by: Ministry of Cultural Heritage &amp; Activities, Rome Office</w:t>
      </w:r>
    </w:p>
    <w:bookmarkEnd w:id="28"/>
    <w:p>
      <w:pPr>
        <w:pStyle w:val="BodyText"/>
      </w:pPr>
      <w:r>
        <w:t xml:space="preserve">This document complies with Italian Ministry of Culture guidelines for public library reporting (Decree No. D.P.R. 36/2023). All data verified by Roma Municipal Audit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Library Sales Performance Report: Librarian Excellence in Italy</dc:title>
  <dc:creator/>
  <dc:language>en</dc:language>
  <cp:keywords/>
  <dcterms:created xsi:type="dcterms:W3CDTF">2026-07-21T04:05:25Z</dcterms:created>
  <dcterms:modified xsi:type="dcterms:W3CDTF">2026-07-21T04:05:25Z</dcterms:modified>
</cp:coreProperties>
</file>

<file path=docProps/custom.xml><?xml version="1.0" encoding="utf-8"?>
<Properties xmlns="http://schemas.openxmlformats.org/officeDocument/2006/custom-properties" xmlns:vt="http://schemas.openxmlformats.org/officeDocument/2006/docPropsVTypes"/>
</file>