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50909181dfd46007644b74ec759594303af1518"/>
    <w:p>
      <w:pPr>
        <w:pStyle w:val="Heading1"/>
      </w:pPr>
      <w:r>
        <w:t xml:space="preserve">Quarterly Sales Performance Report for Librarian Services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Library Management Team, Abidjan Cultural Institutions</w:t>
      </w:r>
    </w:p>
    <w:bookmarkStart w:id="20" w:name="executive-summary"/>
    <w:p>
      <w:pPr>
        <w:pStyle w:val="Heading2"/>
      </w:pPr>
      <w:r>
        <w:t xml:space="preserve">Executive Summary</w:t>
      </w:r>
    </w:p>
    <w:p>
      <w:pPr>
        <w:pStyle w:val="FirstParagraph"/>
      </w:pPr>
      <w:r>
        <w:t xml:space="preserve">This comprehensive Sales Report details the performance of Librarian services within our network of public libraries across Ivory Coast Abidjan during Q3 2023. As the cornerstone of cultural engagement in West Africa's economic capital, our Librarians have demonstrated exceptional growth in both service delivery and revenue generation. This document underscores how strategic librarian initiatives have directly contributed to a 34% year-over-year increase in sales performance while strengthening community ties across Abidjan's diverse neighborhoods.</w:t>
      </w:r>
    </w:p>
    <w:bookmarkEnd w:id="20"/>
    <w:bookmarkStart w:id="21" w:name="Xe1ef7cf5e29dd066a6fb1dbb6d2698755f891e6"/>
    <w:p>
      <w:pPr>
        <w:pStyle w:val="Heading2"/>
      </w:pPr>
      <w:r>
        <w:t xml:space="preserve">Market Context: Ivory Coast Abidjan's Library Landscape</w:t>
      </w:r>
    </w:p>
    <w:p>
      <w:pPr>
        <w:pStyle w:val="FirstParagraph"/>
      </w:pPr>
      <w:r>
        <w:t xml:space="preserve">Abidjan, as the commercial hub of Ivory Coast, presents unique opportunities and challenges for library-based sales operations. With a population exceeding 6 million in the metro area and growing youth demographics (45% under 25), demand for educational resources has surged. Our Librarians operate within this dynamic environment, transforming traditional book lending into integrated sales ecosystems that align with local needs.</w:t>
      </w:r>
    </w:p>
    <w:p>
      <w:pPr>
        <w:pStyle w:val="BodyText"/>
      </w:pPr>
      <w:r>
        <w:rPr>
          <w:bCs/>
          <w:b/>
        </w:rPr>
        <w:t xml:space="preserve">Key Insight:</w:t>
      </w:r>
      <w:r>
        <w:t xml:space="preserve"> </w:t>
      </w:r>
      <w:r>
        <w:t xml:space="preserve">The Librarian role in Ivory Coast Abidjan has evolved beyond cataloging to become a critical revenue driver. By understanding community purchasing patterns—such as increased demand for French-language STEM materials among Abidjan's expanding university population—the Librarian directly shapes our sales strategy.</w:t>
      </w:r>
    </w:p>
    <w:bookmarkEnd w:id="21"/>
    <w:bookmarkStart w:id="24" w:name="X5455e61ed8200049e07c000a45139ae928ce29f"/>
    <w:p>
      <w:pPr>
        <w:pStyle w:val="Heading2"/>
      </w:pPr>
      <w:r>
        <w:t xml:space="preserve">Performance Metrics: Sales Report Analysis</w:t>
      </w:r>
    </w:p>
    <w:bookmarkStart w:id="22" w:name="revenue-growth-breakdown"/>
    <w:p>
      <w:pPr>
        <w:pStyle w:val="Heading3"/>
      </w:pPr>
      <w:r>
        <w:t xml:space="preserve">Revenue Growth Breakdown</w:t>
      </w:r>
    </w:p>
    <w:p>
      <w:pPr>
        <w:pStyle w:val="FirstParagraph"/>
      </w:pPr>
      <w:r>
        <w:t xml:space="preserve">During Q3 2023, Librarian-led initiatives generated €87,450 in direct sales revenue (up 34% from Q3 2022), with the following key contributors:</w:t>
      </w:r>
    </w:p>
    <w:p>
      <w:pPr>
        <w:numPr>
          <w:ilvl w:val="0"/>
          <w:numId w:val="1001"/>
        </w:numPr>
        <w:pStyle w:val="Compact"/>
      </w:pPr>
      <w:r>
        <w:rPr>
          <w:bCs/>
          <w:b/>
        </w:rPr>
        <w:t xml:space="preserve">Book Sales:</w:t>
      </w:r>
      <w:r>
        <w:t xml:space="preserve"> </w:t>
      </w:r>
      <w:r>
        <w:t xml:space="preserve">€61,980 (57% of total) - Driven by Librarian-curated "Abidjan Learning Kits" for schools</w:t>
      </w:r>
    </w:p>
    <w:p>
      <w:pPr>
        <w:numPr>
          <w:ilvl w:val="0"/>
          <w:numId w:val="1001"/>
        </w:numPr>
        <w:pStyle w:val="Compact"/>
      </w:pPr>
      <w:r>
        <w:rPr>
          <w:bCs/>
          <w:b/>
        </w:rPr>
        <w:t xml:space="preserve">Membership Packages:</w:t>
      </w:r>
      <w:r>
        <w:t xml:space="preserve"> </w:t>
      </w:r>
      <w:r>
        <w:t xml:space="preserve">€23,120 (21%) - Including family bundles and university partnerships</w:t>
      </w:r>
    </w:p>
    <w:p>
      <w:pPr>
        <w:numPr>
          <w:ilvl w:val="0"/>
          <w:numId w:val="1001"/>
        </w:numPr>
        <w:pStyle w:val="Compact"/>
      </w:pPr>
      <w:r>
        <w:rPr>
          <w:bCs/>
          <w:b/>
        </w:rPr>
        <w:t xml:space="preserve">Event Ticketing:</w:t>
      </w:r>
      <w:r>
        <w:t xml:space="preserve"> </w:t>
      </w:r>
      <w:r>
        <w:t xml:space="preserve">€14,350 (13%) - Librarian-organized author talks and cultural festivals</w:t>
      </w:r>
    </w:p>
    <w:p>
      <w:pPr>
        <w:numPr>
          <w:ilvl w:val="0"/>
          <w:numId w:val="1001"/>
        </w:numPr>
        <w:pStyle w:val="Compact"/>
      </w:pPr>
      <w:r>
        <w:rPr>
          <w:bCs/>
          <w:b/>
        </w:rPr>
        <w:t xml:space="preserve">Merchandise:</w:t>
      </w:r>
      <w:r>
        <w:t xml:space="preserve"> </w:t>
      </w:r>
      <w:r>
        <w:t xml:space="preserve">€8,000 (9%) - Book-themed stationery and local artisan products</w:t>
      </w:r>
    </w:p>
    <w:bookmarkEnd w:id="22"/>
    <w:bookmarkStart w:id="23" w:name="librarian-impact-on-sales-conversion"/>
    <w:p>
      <w:pPr>
        <w:pStyle w:val="Heading3"/>
      </w:pPr>
      <w:r>
        <w:t xml:space="preserve">Librarian Impact on Sales Conversion</w:t>
      </w:r>
    </w:p>
    <w:p>
      <w:pPr>
        <w:pStyle w:val="FirstParagraph"/>
      </w:pPr>
      <w:r>
        <w:t xml:space="preserve">Our data reveals that libraries with proactive Librarians achieved 2.7x higher sales conversion rates than those relying solely on self-service models. In Abidjan's Plateau district, Librarian Fatoumata Diabaté increased sales by 48% through:</w:t>
      </w:r>
    </w:p>
    <w:p>
      <w:pPr>
        <w:numPr>
          <w:ilvl w:val="0"/>
          <w:numId w:val="1002"/>
        </w:numPr>
        <w:pStyle w:val="Compact"/>
      </w:pPr>
      <w:r>
        <w:t xml:space="preserve">Implementing "Book-to-Work" programs connecting job seekers with professional development materials</w:t>
      </w:r>
    </w:p>
    <w:p>
      <w:pPr>
        <w:numPr>
          <w:ilvl w:val="0"/>
          <w:numId w:val="1002"/>
        </w:numPr>
        <w:pStyle w:val="Compact"/>
      </w:pPr>
      <w:r>
        <w:t xml:space="preserve">Creating mobile library sales kiosks at popular Abidjan markets like Marché de Yopougon</w:t>
      </w:r>
    </w:p>
    <w:p>
      <w:pPr>
        <w:numPr>
          <w:ilvl w:val="0"/>
          <w:numId w:val="1002"/>
        </w:numPr>
        <w:pStyle w:val="Compact"/>
      </w:pPr>
      <w:r>
        <w:t xml:space="preserve">Partnering with Ivorian publishers (e.g., Éditions Côte d'Ivoire) for exclusive local author promotions</w:t>
      </w:r>
    </w:p>
    <w:bookmarkEnd w:id="23"/>
    <w:bookmarkEnd w:id="24"/>
    <w:bookmarkStart w:id="25" w:name="Xdda195b8387c562f7643fc0e819ba07b555a739"/>
    <w:p>
      <w:pPr>
        <w:pStyle w:val="Heading2"/>
      </w:pPr>
      <w:r>
        <w:t xml:space="preserve">Challenges in Ivory Coast Abidjan Context</w:t>
      </w:r>
    </w:p>
    <w:p>
      <w:pPr>
        <w:pStyle w:val="FirstParagraph"/>
      </w:pPr>
      <w:r>
        <w:t xml:space="preserve">Operating within Abidjan's infrastructure landscape presents specific hurdles requiring Librarian innovation:</w:t>
      </w:r>
    </w:p>
    <w:p>
      <w:pPr>
        <w:pStyle w:val="BodyText"/>
      </w:pPr>
      <w:r>
        <w:rPr>
          <w:bCs/>
          <w:b/>
        </w:rPr>
        <w:t xml:space="preserve">Infrastructure Limitation:</w:t>
      </w:r>
      <w:r>
        <w:t xml:space="preserve"> </w:t>
      </w:r>
      <w:r>
        <w:t xml:space="preserve">Power outages (averaging 8.2 hours/week in some districts) disrupt digital sales systems. Our Librarians mitigated this by developing paper-based inventory trackers and offline mobile sales apps, reducing transaction downtime by 76%.</w:t>
      </w:r>
    </w:p>
    <w:p>
      <w:pPr>
        <w:pStyle w:val="BodyText"/>
      </w:pPr>
      <w:r>
        <w:rPr>
          <w:bCs/>
          <w:b/>
        </w:rPr>
        <w:t xml:space="preserve">Cultural Nuance:</w:t>
      </w:r>
      <w:r>
        <w:t xml:space="preserve"> </w:t>
      </w:r>
      <w:r>
        <w:t xml:space="preserve">In Abidjan's multi-ethnic environment (124+ ethnic groups), Librarians demonstrated exceptional cultural intelligence—adapting sales approaches for both urban centers like Cocody and rural-adjacent areas such as Yamoussoukro. For example, Librarian Koffi Mensah in Anyama increased sales by 31% by introducing Mandé-language children's books alongside French titles.</w:t>
      </w:r>
    </w:p>
    <w:bookmarkEnd w:id="25"/>
    <w:bookmarkStart w:id="28" w:name="X564fa4c802416031866481f2656b0b263460c60"/>
    <w:p>
      <w:pPr>
        <w:pStyle w:val="Heading2"/>
      </w:pPr>
      <w:r>
        <w:t xml:space="preserve">Strategic Recommendations for Enhanced Sales Performance</w:t>
      </w:r>
    </w:p>
    <w:bookmarkStart w:id="26" w:name="for-ivory-coast-abidjan-librarians"/>
    <w:p>
      <w:pPr>
        <w:pStyle w:val="Heading3"/>
      </w:pPr>
      <w:r>
        <w:t xml:space="preserve">For Ivory Coast Abidjan Librarians:</w:t>
      </w:r>
    </w:p>
    <w:p>
      <w:pPr>
        <w:numPr>
          <w:ilvl w:val="0"/>
          <w:numId w:val="1003"/>
        </w:numPr>
        <w:pStyle w:val="Compact"/>
      </w:pPr>
      <w:r>
        <w:rPr>
          <w:bCs/>
          <w:b/>
        </w:rPr>
        <w:t xml:space="preserve">Expand Community Integration:</w:t>
      </w:r>
      <w:r>
        <w:t xml:space="preserve"> </w:t>
      </w:r>
      <w:r>
        <w:t xml:space="preserve">Establish "Library Pop-Up Shops" at Abidjan's 5 major bus stations (e.g., Gare Routière) during peak hours, leveraging Librarian foot traffic data.</w:t>
      </w:r>
    </w:p>
    <w:p>
      <w:pPr>
        <w:numPr>
          <w:ilvl w:val="0"/>
          <w:numId w:val="1003"/>
        </w:numPr>
        <w:pStyle w:val="Compact"/>
      </w:pPr>
      <w:r>
        <w:rPr>
          <w:bCs/>
          <w:b/>
        </w:rPr>
        <w:t xml:space="preserve">Digital Upskilling:</w:t>
      </w:r>
      <w:r>
        <w:t xml:space="preserve"> </w:t>
      </w:r>
      <w:r>
        <w:t xml:space="preserve">Implement mobile payment training for Librarians to capitalize on Abidjan's 92% smartphone penetration rate (World Bank, 2023).</w:t>
      </w:r>
    </w:p>
    <w:p>
      <w:pPr>
        <w:numPr>
          <w:ilvl w:val="0"/>
          <w:numId w:val="1003"/>
        </w:numPr>
        <w:pStyle w:val="Compact"/>
      </w:pPr>
      <w:r>
        <w:rPr>
          <w:bCs/>
          <w:b/>
        </w:rPr>
        <w:t xml:space="preserve">Localized Product Curation:</w:t>
      </w:r>
      <w:r>
        <w:t xml:space="preserve"> </w:t>
      </w:r>
      <w:r>
        <w:t xml:space="preserve">Partner with Abidjan-based creators for exclusive "Côte d'Ivoire Heritage" book bundles (e.g., folklore collections featuring Baoulé art).</w:t>
      </w:r>
    </w:p>
    <w:bookmarkEnd w:id="26"/>
    <w:bookmarkStart w:id="27" w:name="organizational-investments-needed"/>
    <w:p>
      <w:pPr>
        <w:pStyle w:val="Heading3"/>
      </w:pPr>
      <w:r>
        <w:t xml:space="preserve">Organizational Investments Needed:</w:t>
      </w:r>
    </w:p>
    <w:p>
      <w:pPr>
        <w:pStyle w:val="FirstParagraph"/>
      </w:pPr>
      <w:r>
        <w:t xml:space="preserve">To maximize Librarian-driven sales in Ivory Coast Abidjan, we recommend:</w:t>
      </w:r>
    </w:p>
    <w:p>
      <w:pPr>
        <w:numPr>
          <w:ilvl w:val="0"/>
          <w:numId w:val="1004"/>
        </w:numPr>
        <w:pStyle w:val="Compact"/>
      </w:pPr>
      <w:r>
        <w:rPr>
          <w:bCs/>
          <w:b/>
        </w:rPr>
        <w:t xml:space="preserve">Regional Sales Hubs:</w:t>
      </w:r>
      <w:r>
        <w:t xml:space="preserve"> </w:t>
      </w:r>
      <w:r>
        <w:t xml:space="preserve">Create 2 new librarian-managed storefronts in Abidjan's emerging business districts (e.g., Riviera and Port-Bouet)</w:t>
      </w:r>
    </w:p>
    <w:p>
      <w:pPr>
        <w:numPr>
          <w:ilvl w:val="0"/>
          <w:numId w:val="1004"/>
        </w:numPr>
        <w:pStyle w:val="Compact"/>
      </w:pPr>
      <w:r>
        <w:rPr>
          <w:bCs/>
          <w:b/>
        </w:rPr>
        <w:t xml:space="preserve">Performance Incentives:</w:t>
      </w:r>
      <w:r>
        <w:t xml:space="preserve"> </w:t>
      </w:r>
      <w:r>
        <w:t xml:space="preserve">Implement quarterly sales bonuses tied to community impact metrics (not just revenue)</w:t>
      </w:r>
    </w:p>
    <w:p>
      <w:pPr>
        <w:numPr>
          <w:ilvl w:val="0"/>
          <w:numId w:val="1004"/>
        </w:numPr>
        <w:pStyle w:val="Compact"/>
      </w:pPr>
      <w:r>
        <w:rPr>
          <w:bCs/>
          <w:b/>
        </w:rPr>
        <w:t xml:space="preserve">Data Analytics Tools:</w:t>
      </w:r>
      <w:r>
        <w:t xml:space="preserve"> </w:t>
      </w:r>
      <w:r>
        <w:t xml:space="preserve">Deploy AI-powered sales forecasting tailored to Abidjan's seasonal patterns (e.g., aligning with school terms and cocoa harvest cycles)</w:t>
      </w:r>
    </w:p>
    <w:bookmarkEnd w:id="27"/>
    <w:bookmarkEnd w:id="28"/>
    <w:bookmarkStart w:id="29" w:name="Xa459717c6eb7fb135046c19de1cfd4aa55762d6"/>
    <w:p>
      <w:pPr>
        <w:pStyle w:val="Heading2"/>
      </w:pPr>
      <w:r>
        <w:t xml:space="preserve">Conclusion: The Librarian as Ivory Coast Abidjan's Cultural Catalyst</w:t>
      </w:r>
    </w:p>
    <w:p>
      <w:pPr>
        <w:pStyle w:val="FirstParagraph"/>
      </w:pPr>
      <w:r>
        <w:t xml:space="preserve">This Sales Report confirms that the Librarian is no longer merely a custodian of knowledge but an indispensable sales architect for Ivory Coast Abidjan's cultural economy. In a city where 68% of residents live within 2km of our library locations (as per Abidjan City Council data), Librarians have transformed spaces into vibrant commercial hubs that serve both educational and economic needs.</w:t>
      </w:r>
    </w:p>
    <w:p>
      <w:pPr>
        <w:pStyle w:val="BodyText"/>
      </w:pPr>
      <w:r>
        <w:t xml:space="preserve">As we move into Q4, our focus remains on empowering each Librarian to become a hyper-local sales expert. By embedding community insights directly into the Sales Report framework—such as tracking how Abidjan's youth increasingly purchase educational content via WhatsApp (37% of transactions)—we ensure our strategy remains grounded in the realities of Ivory Coast Abidjan.</w:t>
      </w:r>
    </w:p>
    <w:p>
      <w:pPr>
        <w:pStyle w:val="BodyText"/>
      </w:pPr>
      <w:r>
        <w:rPr>
          <w:bCs/>
          <w:b/>
        </w:rPr>
        <w:t xml:space="preserve">Final Metric:</w:t>
      </w:r>
      <w:r>
        <w:t xml:space="preserve"> </w:t>
      </w:r>
      <w:r>
        <w:t xml:space="preserve">Every 1% increase in Librarian engagement correlates with a 1.8% rise in community sales within Ivory Coast Abidjan—proving that our staff are the most valuable asset driving revenue growth.</w:t>
      </w:r>
    </w:p>
    <w:p>
      <w:pPr>
        <w:pStyle w:val="BodyText"/>
      </w:pPr>
      <w:r>
        <w:t xml:space="preserve">This Sales Report is prepared by the Abidjan Library Network, Ivory Coast. Data verified through Library Management System (LMS) v3.2 and local community engagement surveys conducted 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Ivory Coast Abidjan</dc:title>
  <dc:creator/>
  <dc:language>en</dc:language>
  <cp:keywords/>
  <dcterms:created xsi:type="dcterms:W3CDTF">2025-12-10T11:57:14Z</dcterms:created>
  <dcterms:modified xsi:type="dcterms:W3CDTF">2025-12-10T11:57:14Z</dcterms:modified>
</cp:coreProperties>
</file>

<file path=docProps/custom.xml><?xml version="1.0" encoding="utf-8"?>
<Properties xmlns="http://schemas.openxmlformats.org/officeDocument/2006/custom-properties" xmlns:vt="http://schemas.openxmlformats.org/officeDocument/2006/docPropsVTypes"/>
</file>