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Almaty</w:t>
      </w:r>
      <w:r>
        <w:t xml:space="preserve"> </w:t>
      </w: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Kazakhstan</w:t>
      </w:r>
    </w:p>
    <w:bookmarkStart w:id="26" w:name="X7a69cef88ce0566ade1a4e4c1303e4eacbc7635"/>
    <w:p>
      <w:pPr>
        <w:pStyle w:val="Heading1"/>
      </w:pPr>
      <w:r>
        <w:t xml:space="preserve">Comprehensive Sales Report: Almaty Library System Performance (2023-2024)</w:t>
      </w:r>
    </w:p>
    <w:bookmarkStart w:id="20" w:name="Xf7fd7e9917f1665ea1c9cd0c1d3b55a9d1928c2"/>
    <w:p>
      <w:pPr>
        <w:pStyle w:val="Heading2"/>
      </w:pPr>
      <w:r>
        <w:t xml:space="preserve">Introduction: Redefining "Sales" in the Almaty Library Context</w:t>
      </w:r>
    </w:p>
    <w:p>
      <w:pPr>
        <w:pStyle w:val="FirstParagraph"/>
      </w:pPr>
      <w:r>
        <w:t xml:space="preserve">This Sales Report documents the strategic outreach, resource utilization, and community engagement performance of Librarians across Kazakhstan's Almaty region. Unlike traditional sales metrics, this report measures success through increased library membership acquisition, resource circulation rates, program participation growth, and stakeholder partnership development. As Almaty continues to evolve as Kazakhstan's cultural and educational hub, the role of the Librarian transcends book management to become a critical catalyst for community development through knowledge dissemination. This document provides transparent metrics on how Librarians in Almaty have successfully "sold" the value of library services to diverse user groups.</w:t>
      </w:r>
    </w:p>
    <w:bookmarkEnd w:id="20"/>
    <w:bookmarkStart w:id="21" w:name="Xc66abf3fcd00440804f21f03d9b1cf99bd50808"/>
    <w:p>
      <w:pPr>
        <w:pStyle w:val="Heading2"/>
      </w:pPr>
      <w:r>
        <w:t xml:space="preserve">Almaty Library System: Local Context &amp; Strategic Importance</w:t>
      </w:r>
    </w:p>
    <w:p>
      <w:pPr>
        <w:pStyle w:val="FirstParagraph"/>
      </w:pPr>
      <w:r>
        <w:t xml:space="preserve">Almaty, Kazakhstan's largest city and former capital, houses over 12 public libraries including the flagship Almaty Central Library. With a population exceeding 2 million and a growing emphasis on education (aligned with Kazakhstan's "Nurly Zhol" national development initiative), libraries serve as vital community anchors. The Librarian role in Almaty faces unique opportunities: serving multilingual users (Kazakh, Russian, English), supporting academic institutions like Nazarbayev University, and addressing digital literacy gaps. This Sales Report specifically tracks how Librarians have transformed passive library spaces into dynamic sales channels for knowledge-based services.</w:t>
      </w:r>
    </w:p>
    <w:bookmarkEnd w:id="21"/>
    <w:bookmarkStart w:id="22" w:name="Xb81877f33b0354cfc1b2a5eeb54480a88816766"/>
    <w:p>
      <w:pPr>
        <w:pStyle w:val="Heading2"/>
      </w:pPr>
      <w:r>
        <w:t xml:space="preserve">Key Performance Metrics: Almaty's 2023-2024 Results</w:t>
      </w:r>
    </w:p>
    <w:p>
      <w:pPr>
        <w:pStyle w:val="FirstParagraph"/>
      </w:pPr>
      <w:r>
        <w:rPr>
          <w:bCs/>
          <w:b/>
        </w:rPr>
        <w:t xml:space="preserve">1. Membership Growth &amp; User Acquisition:</w:t>
      </w:r>
      <w:r>
        <w:t xml:space="preserve"> </w:t>
      </w:r>
      <w:r>
        <w:t xml:space="preserve">Librarians in Almaty drove a 17.6% increase in new memberships compared to 2022, exceeding the national target by 4.3%. This "sales" success was achieved through targeted community outreach at schools (e.g., partnerships with 35 Almaty public schools) and mobile library units serving remote neighborhoods like Kenzhegulovka. The Librarian's role in explaining digital catalog benefits directly contributed to a 28% rise in online account sign-ups.</w:t>
      </w:r>
    </w:p>
    <w:p>
      <w:pPr>
        <w:pStyle w:val="BodyText"/>
      </w:pPr>
      <w:r>
        <w:rPr>
          <w:bCs/>
          <w:b/>
        </w:rPr>
        <w:t xml:space="preserve">2. Resource Circulation &amp; "Product" Utilization:</w:t>
      </w:r>
      <w:r>
        <w:t xml:space="preserve"> </w:t>
      </w:r>
      <w:r>
        <w:t xml:space="preserve">Total circulation (books, e-resources, multimedia) reached 1.8 million units – a 14% year-on-year increase. Crucially, Kazakh-language materials saw a 22% surge in circulation due to Librarian-curated bilingual collections and targeted promotion at community centers like the Almaty Cultural Center. Librarians "sold" the value of local historical archives through guided exhibitions, increasing usage by 35%.</w:t>
      </w:r>
    </w:p>
    <w:p>
      <w:pPr>
        <w:pStyle w:val="BodyText"/>
      </w:pPr>
      <w:r>
        <w:rPr>
          <w:bCs/>
          <w:b/>
        </w:rPr>
        <w:t xml:space="preserve">3. Program Participation &amp; Engagement Sales:</w:t>
      </w:r>
      <w:r>
        <w:t xml:space="preserve"> </w:t>
      </w:r>
      <w:r>
        <w:t xml:space="preserve">The Library System's flagship programs (digital literacy workshops, children's reading clubs, author talks) recorded a 41% attendance increase. Librarians in Almaty successfully "sold" these programs through personalized social media campaigns targeting young professionals on VKontakte and Instagram – the most popular platforms among Almaty youth. The "Tech for Seniors" workshop series, launched by Almaty librarians, achieved 92% capacity across 12 sessions.</w:t>
      </w:r>
    </w:p>
    <w:p>
      <w:pPr>
        <w:pStyle w:val="BodyText"/>
      </w:pPr>
      <w:r>
        <w:rPr>
          <w:bCs/>
          <w:b/>
        </w:rPr>
        <w:t xml:space="preserve">4. Partnership Development &amp; Stakeholder "Sales":</w:t>
      </w:r>
      <w:r>
        <w:t xml:space="preserve"> </w:t>
      </w:r>
      <w:r>
        <w:t xml:space="preserve">Librarians secured 8 new strategic partnerships in 2023-2024, including collaborations with Kazakh National University (for academic resource sharing) and local businesses like Almaty's "Bakai" bookstore for joint events. This represents a direct expansion of the library's service ecosystem – a core sales objective for modern Librarians in Kazakhstan.</w:t>
      </w:r>
    </w:p>
    <w:bookmarkEnd w:id="22"/>
    <w:bookmarkStart w:id="23" w:name="X39d6e9889e9eac083083ffdbe2d3c7ada262ff8"/>
    <w:p>
      <w:pPr>
        <w:pStyle w:val="Heading2"/>
      </w:pPr>
      <w:r>
        <w:t xml:space="preserve">Almaty-Specific Challenges &amp; Librarian-Driven Solutions</w:t>
      </w:r>
    </w:p>
    <w:p>
      <w:pPr>
        <w:pStyle w:val="FirstParagraph"/>
      </w:pPr>
      <w:r>
        <w:t xml:space="preserve">Almaty faced unique challenges impacting "sales" performance: inconsistent electricity in older library branches (requiring Librarian-led advocacy for infrastructure upgrades) and limited Kazakh-language digital content. Almaty's librarians overcame these by:</w:t>
      </w:r>
    </w:p>
    <w:p>
      <w:pPr>
        <w:numPr>
          <w:ilvl w:val="0"/>
          <w:numId w:val="1001"/>
        </w:numPr>
        <w:pStyle w:val="Compact"/>
      </w:pPr>
      <w:r>
        <w:t xml:space="preserve">Developing a mobile app featuring offline Kazakh literature libraries, increasing accessibility in low-connectivity areas.</w:t>
      </w:r>
    </w:p>
    <w:p>
      <w:pPr>
        <w:numPr>
          <w:ilvl w:val="0"/>
          <w:numId w:val="1001"/>
        </w:numPr>
        <w:pStyle w:val="Compact"/>
      </w:pPr>
      <w:r>
        <w:t xml:space="preserve">Creating "Library Ambassador" programs where Librarians trained community volunteers to promote services at local markets (e.g., Ala-Tau Bazaar).</w:t>
      </w:r>
    </w:p>
    <w:p>
      <w:pPr>
        <w:numPr>
          <w:ilvl w:val="0"/>
          <w:numId w:val="1001"/>
        </w:numPr>
        <w:pStyle w:val="Compact"/>
      </w:pPr>
      <w:r>
        <w:t xml:space="preserve">Piloting AI-driven recommendation tools for book suggestions, boosting cross-selling of related materials by 27%.</w:t>
      </w:r>
    </w:p>
    <w:bookmarkEnd w:id="23"/>
    <w:bookmarkStart w:id="24" w:name="Xb41c1502809fa03614a182281d48951ae1dfc19"/>
    <w:p>
      <w:pPr>
        <w:pStyle w:val="Heading2"/>
      </w:pPr>
      <w:r>
        <w:t xml:space="preserve">Strategic Impact on Kazakhstan's Educational Goals</w:t>
      </w:r>
    </w:p>
    <w:p>
      <w:pPr>
        <w:pStyle w:val="FirstParagraph"/>
      </w:pPr>
      <w:r>
        <w:t xml:space="preserve">This Librarian-led performance directly supports Kazakhstan's national priorities outlined in the "Education 2030" strategy. By increasing literacy rates among Almaty's youth (documented via library program participation data) and providing free access to academic resources for university students, Librarians function as essential "sales agents" for national educational equity. The Almaty Central Library's partnership with the Ministry of Education to distribute digital textbooks (managed by Librarians) has reached over 50,000 students – a significant sales outcome in terms of knowledge dissemination.</w:t>
      </w:r>
    </w:p>
    <w:bookmarkEnd w:id="24"/>
    <w:bookmarkStart w:id="25" w:name="X0f43c382ffad6d29a022d9a21c7c88adff81d82"/>
    <w:p>
      <w:pPr>
        <w:pStyle w:val="Heading2"/>
      </w:pPr>
      <w:r>
        <w:t xml:space="preserve">Conclusion: The Evolving Librarian as Community Sales Champion</w:t>
      </w:r>
    </w:p>
    <w:p>
      <w:pPr>
        <w:pStyle w:val="FirstParagraph"/>
      </w:pPr>
      <w:r>
        <w:t xml:space="preserve">This Sales Report unequivocally demonstrates that the Almaty Librarian is not merely a custodian of books but a dynamic community sales professional. Through data-driven outreach, cultural sensitivity (e.g., prioritizing Kazakh language resources), and strategic partnerships, librarians in Kazakhstan's Almaty have transformed library usage metrics into measurable community value. Their success in "selling" the library's mission – increasing digital inclusion by 23%, expanding literacy programs to 12 new neighborhoods, and securing $150K in new funding through partnership proposals – proves that the Librarian role is central to Kazakhstan's social development agenda.</w:t>
      </w:r>
    </w:p>
    <w:p>
      <w:pPr>
        <w:pStyle w:val="BodyText"/>
      </w:pPr>
      <w:r>
        <w:t xml:space="preserve">As Almaty continues its journey as a UNESCO Creative City of Literature, the Librarian's sales acumen in promoting cultural heritage will only grow more critical. The 2024-2025 strategy focuses on scaling these successful models across all 12 Almaty public libraries, with measurable targets for increased youth engagement (30%) and bilingual resource utilization (40%). This Sales Report serves as both an accountability tool and a blueprint for Librarians nationwide – proving that in Kazakhstan's evolving knowledge economy, the most effective sales are those that empower communities to thrive.</w:t>
      </w:r>
    </w:p>
    <w:p>
      <w:pPr>
        <w:pStyle w:val="BodyText"/>
      </w:pPr>
      <w:r>
        <w:rPr>
          <w:iCs/>
          <w:i/>
        </w:rPr>
        <w:t xml:space="preserve">Prepared by: Almaty Regional Library Management | Date: October 26, 2023 | Distribution: Kazakh Ministry of Culture, Almaty City Council, Nazarbayev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Almaty Librarian Sales Performance Report | Kazakhstan</dc:title>
  <dc:creator/>
  <dc:language>en</dc:language>
  <cp:keywords/>
  <dcterms:created xsi:type="dcterms:W3CDTF">2026-07-23T17:18:45Z</dcterms:created>
  <dcterms:modified xsi:type="dcterms:W3CDTF">2026-07-23T17:18:45Z</dcterms:modified>
</cp:coreProperties>
</file>

<file path=docProps/custom.xml><?xml version="1.0" encoding="utf-8"?>
<Properties xmlns="http://schemas.openxmlformats.org/officeDocument/2006/custom-properties" xmlns:vt="http://schemas.openxmlformats.org/officeDocument/2006/docPropsVTypes"/>
</file>