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Library</w:t>
      </w:r>
      <w:r>
        <w:t xml:space="preserve"> </w:t>
      </w:r>
      <w:r>
        <w:t xml:space="preserve">Services</w:t>
      </w:r>
      <w:r>
        <w:t xml:space="preserve"> </w:t>
      </w:r>
      <w:r>
        <w:t xml:space="preserve">Performance</w:t>
      </w:r>
      <w:r>
        <w:t xml:space="preserve"> </w:t>
      </w:r>
      <w:r>
        <w:t xml:space="preserve">Report:</w:t>
      </w:r>
      <w:r>
        <w:t xml:space="preserve"> </w:t>
      </w:r>
      <w:r>
        <w:t xml:space="preserve">Librarian</w:t>
      </w:r>
      <w:r>
        <w:t xml:space="preserve"> </w:t>
      </w:r>
      <w:r>
        <w:t xml:space="preserve">Department</w:t>
      </w:r>
    </w:p>
    <w:bookmarkStart w:id="28" w:name="Xb01744ecd475d520a73292c8ff9f13766e7b66d"/>
    <w:p>
      <w:pPr>
        <w:pStyle w:val="Heading1"/>
      </w:pPr>
      <w:r>
        <w:t xml:space="preserve">Annual Service Performance Report: Librarian Department, Kuwait City Libraries</w:t>
      </w:r>
    </w:p>
    <w:bookmarkStart w:id="27" w:name="Xde4659f31d135fdc4665fc51f1d6966cdc11669"/>
    <w:p>
      <w:pPr>
        <w:pStyle w:val="Heading2"/>
      </w:pPr>
      <w:r>
        <w:t xml:space="preserve">Prepared for the Ministry of Information &amp; National Heritage, Kuwait City | Q4 2023 - Q3 2024</w:t>
      </w:r>
    </w:p>
    <w:p>
      <w:pPr>
        <w:pStyle w:val="FirstParagraph"/>
      </w:pPr>
      <w:r>
        <w:rPr>
          <w:bCs/>
          <w:b/>
        </w:rPr>
        <w:t xml:space="preserve">Report Date:</w:t>
      </w:r>
      <w:r>
        <w:t xml:space="preserve"> </w:t>
      </w:r>
      <w:r>
        <w:t xml:space="preserve">October 15, 2024</w:t>
      </w:r>
      <w:r>
        <w:br/>
      </w:r>
      <w:r>
        <w:rPr>
          <w:bCs/>
          <w:b/>
        </w:rPr>
        <w:t xml:space="preserve">Prepared By:</w:t>
      </w:r>
      <w:r>
        <w:t xml:space="preserve"> </w:t>
      </w:r>
      <w:r>
        <w:t xml:space="preserve">Library Operations Management, Kuwait City Public Library Network</w:t>
      </w:r>
      <w:r>
        <w:br/>
      </w:r>
      <w:r>
        <w:rPr>
          <w:bCs/>
          <w:b/>
        </w:rPr>
        <w:t xml:space="preserve">Distribution:</w:t>
      </w:r>
      <w:r>
        <w:t xml:space="preserve"> </w:t>
      </w:r>
      <w:r>
        <w:t xml:space="preserve">Ministry of Information, Kuwait National Library Authority, Municipal Council of Kuwait City</w:t>
      </w:r>
    </w:p>
    <w:bookmarkStart w:id="20" w:name="X937a5358602b534d0e63a32e46962feb3a3beb6"/>
    <w:p>
      <w:pPr>
        <w:pStyle w:val="Heading3"/>
      </w:pPr>
      <w:r>
        <w:t xml:space="preserve">I. Executive Summary: Service Excellence in Kuwait City's Librarian Operations</w:t>
      </w:r>
    </w:p>
    <w:p>
      <w:pPr>
        <w:pStyle w:val="FirstParagraph"/>
      </w:pPr>
      <w:r>
        <w:t xml:space="preserve">This comprehensive Service Performance Report details the operational achievements and strategic initiatives of the Librarian Department across all public libraries within Kuwait City. Contrary to traditional commercial sales metrics, this report focuses on</w:t>
      </w:r>
      <w:r>
        <w:t xml:space="preserve"> </w:t>
      </w:r>
      <w:r>
        <w:rPr>
          <w:iCs/>
          <w:i/>
        </w:rPr>
        <w:t xml:space="preserve">service delivery excellence</w:t>
      </w:r>
      <w:r>
        <w:t xml:space="preserve">, community engagement, and resource optimization – core competencies defining modern librarianship in Kuwait. The Librarian Department has exceeded its 2023-2024 targets by 18% in user engagement and demonstrated exceptional growth in digital literacy programs, directly supporting Kuwait City's Vision 2035 for knowledge-based development. This report underscores how the Librarian role transcends traditional book management to become a cornerstone of Kuwaiti community enrichment and national educational advancement.</w:t>
      </w:r>
    </w:p>
    <w:bookmarkEnd w:id="20"/>
    <w:bookmarkStart w:id="21" w:name="X2ad0683a3788a54f7d5020881d60fb162da18c8"/>
    <w:p>
      <w:pPr>
        <w:pStyle w:val="Heading3"/>
      </w:pPr>
      <w:r>
        <w:t xml:space="preserve">II. Context: The Vital Role of Librarians in Kuwait City</w:t>
      </w:r>
    </w:p>
    <w:p>
      <w:pPr>
        <w:pStyle w:val="FirstParagraph"/>
      </w:pPr>
      <w:r>
        <w:t xml:space="preserve">In the dynamic urban landscape of Kuwait City, public libraries are not merely repositories of books; they are vibrant community hubs central to cultural preservation, education, and digital inclusion. The Librarian is the essential professional who transforms these spaces into engines for lifelong learning. In Kuwait City's rapidly growing population – exceeding 2.5 million residents – the Librarian Department manages over 45 public libraries (including flagship branches like Al-Sha'ab Library and Mubarak Al-Abdullah Library), serving an average of 320,000 patrons monthly. This report meticulously tracks how our dedicated Librarians deliver exceptional service within Kuwait City's unique social and technological context, moving beyond the conventional 'sales' paradigm to measure true community impact.</w:t>
      </w:r>
    </w:p>
    <w:bookmarkEnd w:id="21"/>
    <w:bookmarkStart w:id="22" w:name="X87b14e2bdbf01cc3b9680798728d0e589dbd351"/>
    <w:p>
      <w:pPr>
        <w:pStyle w:val="Heading3"/>
      </w:pPr>
      <w:r>
        <w:t xml:space="preserve">III. Key Performance Indicators: Service Delivery Metrics (Not Sales)</w:t>
      </w:r>
    </w:p>
    <w:p>
      <w:pPr>
        <w:pStyle w:val="FirstParagraph"/>
      </w:pPr>
      <w:r>
        <w:t xml:space="preserve">This report measures success through community-centric metrics, not commercial sales. The Librarian Department has consistently excelled in the following areas critical to Kuwait City's development:</w:t>
      </w:r>
    </w:p>
    <w:p>
      <w:pPr>
        <w:numPr>
          <w:ilvl w:val="0"/>
          <w:numId w:val="1001"/>
        </w:numPr>
        <w:pStyle w:val="Compact"/>
      </w:pPr>
      <w:r>
        <w:rPr>
          <w:bCs/>
          <w:b/>
        </w:rPr>
        <w:t xml:space="preserve">Patron Engagement Growth:</w:t>
      </w:r>
      <w:r>
        <w:t xml:space="preserve"> </w:t>
      </w:r>
      <w:r>
        <w:t xml:space="preserve">24.5% increase in annual library visits (from 3.6M to 4.5M) – a direct result of Librarians' proactive outreach and tailored programs for Kuwaiti citizens, including targeted sessions for youth and seniors.</w:t>
      </w:r>
    </w:p>
    <w:p>
      <w:pPr>
        <w:numPr>
          <w:ilvl w:val="0"/>
          <w:numId w:val="1001"/>
        </w:numPr>
        <w:pStyle w:val="Compact"/>
      </w:pPr>
      <w:r>
        <w:rPr>
          <w:bCs/>
          <w:b/>
        </w:rPr>
        <w:t xml:space="preserve">Digital Resource Utilization:</w:t>
      </w:r>
      <w:r>
        <w:t xml:space="preserve"> </w:t>
      </w:r>
      <w:r>
        <w:t xml:space="preserve">120% surge in e-book downloads (primarily Arabic &amp; English content) through the "Kuwait City Digital Library" initiative, driven by Librarians' training sessions on digital literacy – a vital service for Kuwait's tech-forward citizens.</w:t>
      </w:r>
    </w:p>
    <w:p>
      <w:pPr>
        <w:numPr>
          <w:ilvl w:val="0"/>
          <w:numId w:val="1001"/>
        </w:numPr>
        <w:pStyle w:val="Compact"/>
      </w:pPr>
      <w:r>
        <w:rPr>
          <w:bCs/>
          <w:b/>
        </w:rPr>
        <w:t xml:space="preserve">Community Program Impact:</w:t>
      </w:r>
      <w:r>
        <w:t xml:space="preserve"> </w:t>
      </w:r>
      <w:r>
        <w:t xml:space="preserve">52% of patrons participated in library-led events (author talks, heritage workshops, STEM camps), significantly boosting community cohesion and aligning with Kuwait City's cultural preservation goals. Librarians designed all programs specifically for local needs.</w:t>
      </w:r>
    </w:p>
    <w:p>
      <w:pPr>
        <w:numPr>
          <w:ilvl w:val="0"/>
          <w:numId w:val="1001"/>
        </w:numPr>
        <w:pStyle w:val="Compact"/>
      </w:pPr>
      <w:r>
        <w:rPr>
          <w:bCs/>
          <w:b/>
        </w:rPr>
        <w:t xml:space="preserve">Resource Accessibility:</w:t>
      </w:r>
      <w:r>
        <w:t xml:space="preserve"> </w:t>
      </w:r>
      <w:r>
        <w:t xml:space="preserve">98.7% satisfaction rate in accessibility services (for persons with disabilities) – a benchmark achievement reflecting the Librarian Department's commitment to inclusive service across all Kuwait City branches.</w:t>
      </w:r>
    </w:p>
    <w:bookmarkEnd w:id="22"/>
    <w:bookmarkStart w:id="23" w:name="Xe6e72ee073b35abc8c2ecefdd53a45ba5518556"/>
    <w:p>
      <w:pPr>
        <w:pStyle w:val="Heading3"/>
      </w:pPr>
      <w:r>
        <w:t xml:space="preserve">IV. Kuwait City-Specific Initiatives Driving Library Success</w:t>
      </w:r>
    </w:p>
    <w:p>
      <w:pPr>
        <w:pStyle w:val="FirstParagraph"/>
      </w:pPr>
      <w:r>
        <w:t xml:space="preserve">The Librarian Department's strategic focus on Kuwait City's unique environment has yielded remarkable results:</w:t>
      </w:r>
    </w:p>
    <w:p>
      <w:pPr>
        <w:numPr>
          <w:ilvl w:val="0"/>
          <w:numId w:val="1002"/>
        </w:numPr>
        <w:pStyle w:val="Compact"/>
      </w:pPr>
      <w:r>
        <w:rPr>
          <w:bCs/>
          <w:b/>
        </w:rPr>
        <w:t xml:space="preserve">Kuwaiti Heritage Digitization Project:</w:t>
      </w:r>
      <w:r>
        <w:t xml:space="preserve"> </w:t>
      </w:r>
      <w:r>
        <w:t xml:space="preserve">Librarians collaborated with the National Archives to digitize 12,000+ rare Kuwaiti manuscripts and historical documents, making them accessible online. This initiative was featured in Kuwait City's annual "Heritage Month" and directly supports national identity preservation – a core Librarian responsibility.</w:t>
      </w:r>
    </w:p>
    <w:p>
      <w:pPr>
        <w:numPr>
          <w:ilvl w:val="0"/>
          <w:numId w:val="1002"/>
        </w:numPr>
        <w:pStyle w:val="Compact"/>
      </w:pPr>
      <w:r>
        <w:rPr>
          <w:bCs/>
          <w:b/>
        </w:rPr>
        <w:t xml:space="preserve">Summer Reading Challenge for Youth:</w:t>
      </w:r>
      <w:r>
        <w:t xml:space="preserve"> </w:t>
      </w:r>
      <w:r>
        <w:t xml:space="preserve">A city-wide campaign involving 15,000+ Kuwaiti children, developed and managed by Librarians. It included Arabic-language book bundles and cultural activities at all Kuwait City libraries, directly boosting youth literacy in line with Ministry of Education goals.</w:t>
      </w:r>
    </w:p>
    <w:bookmarkEnd w:id="23"/>
    <w:bookmarkStart w:id="24" w:name="Xd7651b69fe6c798d35811731a1041b43a6925f3"/>
    <w:p>
      <w:pPr>
        <w:pStyle w:val="Heading3"/>
      </w:pPr>
      <w:r>
        <w:t xml:space="preserve">V. Challenges &amp; Strategic Investments for Future Growth in Kuwait City</w:t>
      </w:r>
    </w:p>
    <w:p>
      <w:pPr>
        <w:pStyle w:val="FirstParagraph"/>
      </w:pPr>
      <w:r>
        <w:t xml:space="preserve">While achieving outstanding results, the Librarian Department identified key challenges specific to serving Kuwait City's diverse population:</w:t>
      </w:r>
    </w:p>
    <w:p>
      <w:pPr>
        <w:numPr>
          <w:ilvl w:val="0"/>
          <w:numId w:val="1003"/>
        </w:numPr>
        <w:pStyle w:val="Compact"/>
      </w:pPr>
      <w:r>
        <w:rPr>
          <w:bCs/>
          <w:b/>
        </w:rPr>
        <w:t xml:space="preserve">Demographic Demand:</w:t>
      </w:r>
      <w:r>
        <w:t xml:space="preserve"> </w:t>
      </w:r>
      <w:r>
        <w:t xml:space="preserve">Population growth necessitates 3 new library branches by 2026. Librarians are leading feasibility studies for locations in emerging neighborhoods like Al-Salmiya and Farwaniya.</w:t>
      </w:r>
    </w:p>
    <w:p>
      <w:pPr>
        <w:numPr>
          <w:ilvl w:val="0"/>
          <w:numId w:val="1003"/>
        </w:numPr>
        <w:pStyle w:val="Compact"/>
      </w:pPr>
      <w:r>
        <w:rPr>
          <w:bCs/>
          <w:b/>
        </w:rPr>
        <w:t xml:space="preserve">Digital Transformation:</w:t>
      </w:r>
      <w:r>
        <w:t xml:space="preserve"> </w:t>
      </w:r>
      <w:r>
        <w:t xml:space="preserve">Investing $150,000 in upgraded IT infrastructure to support expanded e-services, with Librarians spearheading training programs for staff across Kuwait City.</w:t>
      </w:r>
    </w:p>
    <w:p>
      <w:pPr>
        <w:numPr>
          <w:ilvl w:val="0"/>
          <w:numId w:val="1003"/>
        </w:numPr>
        <w:pStyle w:val="Compact"/>
      </w:pPr>
      <w:r>
        <w:rPr>
          <w:bCs/>
          <w:b/>
        </w:rPr>
        <w:t xml:space="preserve">Cultural Relevance:</w:t>
      </w:r>
      <w:r>
        <w:t xml:space="preserve"> </w:t>
      </w:r>
      <w:r>
        <w:t xml:space="preserve">Launching "Kuwaiti Voices" program – an initiative where Librarians curate local authors and oral histories, strengthening community ties within Kuwait City's cultural fabric.</w:t>
      </w:r>
    </w:p>
    <w:bookmarkEnd w:id="24"/>
    <w:bookmarkStart w:id="25" w:name="Xa253070692e17ff0025cd577e6fcb9deba0310c"/>
    <w:p>
      <w:pPr>
        <w:pStyle w:val="Heading3"/>
      </w:pPr>
      <w:r>
        <w:t xml:space="preserve">VI. Conclusion: The Librarian as a Catalyst for Kuwait City's Future</w:t>
      </w:r>
    </w:p>
    <w:p>
      <w:pPr>
        <w:pStyle w:val="FirstParagraph"/>
      </w:pPr>
      <w:r>
        <w:t xml:space="preserve">This report unequivocally demonstrates that the role of the Librarian in Kuwait City extends far beyond cataloging books. It is a dynamic, community-focused profession driving educational equity, digital inclusion, and cultural preservation across every neighborhood from Salmiya to Hawalli. The Librarian Department's success metrics – measured through enhanced service delivery, community impact, and strategic program development – represent the true "sales" of knowledge and opportunity within Kuwait City. We have not sold a single item; we have empowered 320,000 residents monthly with tools for growth. As Kuwait City continues its ambitious path toward becoming a regional knowledge leader in 2035, the Librarian Department stands as an indispensable partner in that journey.</w:t>
      </w:r>
    </w:p>
    <w:p>
      <w:pPr>
        <w:pStyle w:val="BodyText"/>
      </w:pPr>
      <w:r>
        <w:rPr>
          <w:bCs/>
          <w:b/>
        </w:rPr>
        <w:t xml:space="preserve">Recommendation:</w:t>
      </w:r>
      <w:r>
        <w:t xml:space="preserve"> </w:t>
      </w:r>
      <w:r>
        <w:t xml:space="preserve">Allocate increased funding (12%) to the Librarian Department for expansion initiatives and digital literacy training, recognizing it as critical infrastructure for Kuwait City's social and economic advancement. The strategic value delivered by Librarians is irreplaceable to Kuwait's national development goals.</w:t>
      </w:r>
    </w:p>
    <w:bookmarkEnd w:id="25"/>
    <w:bookmarkStart w:id="26" w:name="vii.-appendices-key-statistics-summary"/>
    <w:p>
      <w:pPr>
        <w:pStyle w:val="Heading3"/>
      </w:pPr>
      <w:r>
        <w:t xml:space="preserve">VII. Appendices (Key Statistics Summary)</w:t>
      </w:r>
    </w:p>
    <w:p>
      <w:pPr>
        <w:pStyle w:val="FirstParagraph"/>
      </w:pPr>
      <w:r>
        <w:t xml:space="preserve">Performance Metric</w:t>
      </w:r>
    </w:p>
    <w:p>
      <w:pPr>
        <w:pStyle w:val="BodyText"/>
      </w:pPr>
      <w:r>
        <w:t xml:space="preserve">2023 Annual</w:t>
      </w:r>
    </w:p>
    <w:p>
      <w:pPr>
        <w:pStyle w:val="BodyText"/>
      </w:pPr>
      <w:r>
        <w:t xml:space="preserve">2024 Annual</w:t>
      </w:r>
    </w:p>
    <w:p>
      <w:pPr>
        <w:pStyle w:val="BodyText"/>
      </w:pPr>
      <w:r>
        <w:t xml:space="preserve">% Change</w:t>
      </w:r>
    </w:p>
    <w:p>
      <w:pPr>
        <w:pStyle w:val="BodyText"/>
      </w:pPr>
      <w:r>
        <w:t xml:space="preserve">Total Patron Visits (Kuwait City)</w:t>
      </w:r>
    </w:p>
    <w:p>
      <w:pPr>
        <w:pStyle w:val="BodyText"/>
      </w:pPr>
      <w:r>
        <w:t xml:space="preserve">3,650,800</w:t>
      </w:r>
    </w:p>
    <w:p>
      <w:pPr>
        <w:pStyle w:val="BodyText"/>
      </w:pPr>
      <w:r>
        <w:t xml:space="preserve">4,512,300</w:t>
      </w:r>
    </w:p>
    <w:p>
      <w:pPr>
        <w:pStyle w:val="BodyText"/>
      </w:pPr>
      <w:r>
        <w:t xml:space="preserve">+24.5%</w:t>
      </w:r>
    </w:p>
    <w:p>
      <w:pPr>
        <w:pStyle w:val="BodyText"/>
      </w:pPr>
      <w:r>
        <w:t xml:space="preserve">E-Book Downloads (Arabic/English)</w:t>
      </w:r>
    </w:p>
    <w:p>
      <w:pPr>
        <w:pStyle w:val="BodyText"/>
      </w:pPr>
      <w:r>
        <w:t xml:space="preserve">187,450</w:t>
      </w:r>
    </w:p>
    <w:p>
      <w:pPr>
        <w:pStyle w:val="BodyText"/>
      </w:pPr>
      <w:r>
        <w:t xml:space="preserve">412,690</w:t>
      </w:r>
    </w:p>
    <w:p>
      <w:pPr>
        <w:pStyle w:val="BodyText"/>
      </w:pPr>
      <w:r>
        <w:t xml:space="preserve">+120.3%</w:t>
      </w:r>
    </w:p>
    <w:p>
      <w:pPr>
        <w:pStyle w:val="BodyText"/>
      </w:pPr>
      <w:r>
        <w:t xml:space="preserve">Community Program Participants</w:t>
      </w:r>
    </w:p>
    <w:p>
      <w:pPr>
        <w:pStyle w:val="BodyText"/>
      </w:pPr>
      <w:r>
        <w:t xml:space="preserve">85,200</w:t>
      </w:r>
    </w:p>
    <w:p>
      <w:pPr>
        <w:pStyle w:val="BodyText"/>
      </w:pPr>
      <w:r>
        <w:t xml:space="preserve">132,750</w:t>
      </w:r>
    </w:p>
    <w:p>
      <w:pPr>
        <w:pStyle w:val="BodyText"/>
      </w:pPr>
      <w:r>
        <w:t xml:space="preserve">+55.8%</w:t>
      </w:r>
    </w:p>
    <w:p>
      <w:pPr>
        <w:pStyle w:val="BodyText"/>
      </w:pPr>
      <w:r>
        <w:t xml:space="preserve">Average Satisfaction Rate (Librarian Service)</w:t>
      </w:r>
    </w:p>
    <w:p>
      <w:pPr>
        <w:pStyle w:val="BodyText"/>
      </w:pPr>
      <w:r>
        <w:t xml:space="preserve">94.1%</w:t>
      </w:r>
    </w:p>
    <w:p>
      <w:pPr>
        <w:pStyle w:val="BodyText"/>
      </w:pPr>
      <w:r>
        <w:t xml:space="preserve">98.7%</w:t>
      </w:r>
    </w:p>
    <w:p>
      <w:pPr>
        <w:pStyle w:val="BodyText"/>
      </w:pPr>
      <w:r>
        <w:t xml:space="preserve">+4.6 pts</w:t>
      </w:r>
    </w:p>
    <w:p>
      <w:pPr>
        <w:pStyle w:val="BodyText"/>
      </w:pPr>
      <w:r>
        <w:rPr>
          <w:bCs/>
          <w:b/>
        </w:rPr>
        <w:t xml:space="preserve">Note:</w:t>
      </w:r>
      <w:r>
        <w:t xml:space="preserve"> </w:t>
      </w:r>
      <w:r>
        <w:t xml:space="preserve">This report uses "Service Performance" metrics appropriate for a public library system, reflecting the essential role of the Librarian within Kuwait City's civic infrastructure, not commercial sales activity.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Library Services Performance Report: Librarian Department</dc:title>
  <dc:creator/>
  <dc:language>en</dc:language>
  <cp:keywords/>
  <dcterms:created xsi:type="dcterms:W3CDTF">2026-07-21T10:40:50Z</dcterms:created>
  <dcterms:modified xsi:type="dcterms:W3CDTF">2026-07-21T10:40:50Z</dcterms:modified>
</cp:coreProperties>
</file>

<file path=docProps/custom.xml><?xml version="1.0" encoding="utf-8"?>
<Properties xmlns="http://schemas.openxmlformats.org/officeDocument/2006/custom-properties" xmlns:vt="http://schemas.openxmlformats.org/officeDocument/2006/docPropsVTypes"/>
</file>