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Qatar</w:t>
      </w:r>
      <w:r>
        <w:t xml:space="preserve"> </w:t>
      </w:r>
      <w:r>
        <w:t xml:space="preserve">Doha</w:t>
      </w:r>
    </w:p>
    <w:bookmarkStart w:id="34" w:name="X85868f6a24d9f52b70e1dde4c7487600bae2ef9"/>
    <w:p>
      <w:pPr>
        <w:pStyle w:val="Heading1"/>
      </w:pPr>
      <w:r>
        <w:t xml:space="preserve">SALES REPORT: LIBRARIAN PERFORMANCE AND SERVICE EXPANSION AT QATAR DOHA LIBRARY</w:t>
      </w:r>
    </w:p>
    <w:p>
      <w:pPr>
        <w:pStyle w:val="FirstParagraph"/>
      </w:pPr>
      <w:r>
        <w:t xml:space="preserve">Prepared for Qatar National Library Board | Date: October 26, 2023</w:t>
      </w:r>
    </w:p>
    <w:bookmarkStart w:id="20" w:name="executive-summary"/>
    <w:p>
      <w:pPr>
        <w:pStyle w:val="Heading2"/>
      </w:pPr>
      <w:r>
        <w:t xml:space="preserve">Executive Summary</w:t>
      </w:r>
    </w:p>
    <w:p>
      <w:pPr>
        <w:pStyle w:val="FirstParagraph"/>
      </w:pPr>
      <w:r>
        <w:t xml:space="preserve">This comprehensive Sales Report details the strategic performance of our Librarian team within the Qatar Doha Library Network during Q3 2023. As a critical cultural institution serving the capital city's academic, professional, and community needs, this report demonstrates how our Librarian professionals have successfully transformed traditional library services into dynamic value-driven engagement initiatives. The findings confirm that targeted service optimization under our Librarian leadership has directly contributed to a 42% increase in resource utilization across all Qatar Doha branches – exceeding organizational sales targets by 18%.</w:t>
      </w:r>
    </w:p>
    <w:bookmarkEnd w:id="20"/>
    <w:bookmarkStart w:id="21" w:name="Xf0b0775b16472f64d4030ae9b9527399da55d24"/>
    <w:p>
      <w:pPr>
        <w:pStyle w:val="Heading2"/>
      </w:pPr>
      <w:r>
        <w:t xml:space="preserve">Context: Qatar Doha's Evolving Knowledge Ecosystem</w:t>
      </w:r>
    </w:p>
    <w:p>
      <w:pPr>
        <w:pStyle w:val="FirstParagraph"/>
      </w:pPr>
      <w:r>
        <w:t xml:space="preserve">In the rapidly developing knowledge economy of Qatar Doha, the role of the Librarian has transcended traditional catalog management to become a strategic sales and engagement driver. With national initiatives like Qatar National Vision 2030 emphasizing education and intellectual capital, our libraries serve as vital commercial hubs for knowledge acquisition. The Librarian team's ability to position library resources as premium services – rather than passive repositories – has been fundamental to this transformation. This Sales Report quantifies how our Librarian professionals have successfully sold the value of library access to diverse user segments across Qatar Doha.</w:t>
      </w:r>
    </w:p>
    <w:bookmarkEnd w:id="21"/>
    <w:bookmarkStart w:id="24" w:name="key-performance-indicators-kpis-analysis"/>
    <w:p>
      <w:pPr>
        <w:pStyle w:val="Heading2"/>
      </w:pPr>
      <w:r>
        <w:t xml:space="preserve">Key Performance Indicators (KPIs) Analysis</w:t>
      </w:r>
    </w:p>
    <w:bookmarkStart w:id="22" w:name="resource-utilization-sales-metrics"/>
    <w:p>
      <w:pPr>
        <w:pStyle w:val="Heading3"/>
      </w:pPr>
      <w:r>
        <w:t xml:space="preserve">Resource Utilization &amp; "Sales" Metrics</w:t>
      </w:r>
    </w:p>
    <w:p>
      <w:pPr>
        <w:pStyle w:val="FirstParagraph"/>
      </w:pPr>
      <w:r>
        <w:t xml:space="preserve">The core metric of this Sales Report focuses on resource utilization as a proxy for service "sales." Our Librarian team implemented a new engagement framework that tracks not just book checkouts, but premium service adoption. This includes:</w:t>
      </w:r>
    </w:p>
    <w:p>
      <w:pPr>
        <w:numPr>
          <w:ilvl w:val="0"/>
          <w:numId w:val="1001"/>
        </w:numPr>
        <w:pStyle w:val="Compact"/>
      </w:pPr>
      <w:r>
        <w:rPr>
          <w:bCs/>
          <w:b/>
        </w:rPr>
        <w:t xml:space="preserve">Subscription Service Upselling:</w:t>
      </w:r>
      <w:r>
        <w:t xml:space="preserve"> </w:t>
      </w:r>
      <w:r>
        <w:t xml:space="preserve">78% increase in premium database access purchases by corporate clients (up from 152 to 349 subscribers)</w:t>
      </w:r>
    </w:p>
    <w:p>
      <w:pPr>
        <w:numPr>
          <w:ilvl w:val="0"/>
          <w:numId w:val="1001"/>
        </w:numPr>
        <w:pStyle w:val="Compact"/>
      </w:pPr>
      <w:r>
        <w:rPr>
          <w:bCs/>
          <w:b/>
        </w:rPr>
        <w:t xml:space="preserve">E-Learning Package Sales:</w:t>
      </w:r>
      <w:r>
        <w:t xml:space="preserve"> </w:t>
      </w:r>
      <w:r>
        <w:t xml:space="preserve">Librarians successfully sold comprehensive digital literacy packages to 12 educational institutions across Qatar Doha, generating QR58,000 in recurring revenue</w:t>
      </w:r>
    </w:p>
    <w:p>
      <w:pPr>
        <w:numPr>
          <w:ilvl w:val="0"/>
          <w:numId w:val="1001"/>
        </w:numPr>
        <w:pStyle w:val="Compact"/>
      </w:pPr>
      <w:r>
        <w:rPr>
          <w:bCs/>
          <w:b/>
        </w:rPr>
        <w:t xml:space="preserve">Custom Research Services:</w:t>
      </w:r>
      <w:r>
        <w:t xml:space="preserve"> </w:t>
      </w:r>
      <w:r>
        <w:t xml:space="preserve">A 93% growth in commissioned research projects from government entities (e.g., Qatar Environment and Energy Research Institute)</w:t>
      </w:r>
    </w:p>
    <w:bookmarkEnd w:id="22"/>
    <w:bookmarkStart w:id="23" w:name="user-acquisition-retention"/>
    <w:p>
      <w:pPr>
        <w:pStyle w:val="Heading3"/>
      </w:pPr>
      <w:r>
        <w:t xml:space="preserve">User Acquisition &amp; Retention</w:t>
      </w:r>
    </w:p>
    <w:p>
      <w:pPr>
        <w:pStyle w:val="FirstParagraph"/>
      </w:pPr>
      <w:r>
        <w:t xml:space="preserve">Beyond direct revenue, our Librarian-driven user acquisition strategy has delivered exceptional results:</w:t>
      </w:r>
    </w:p>
    <w:p>
      <w:pPr>
        <w:numPr>
          <w:ilvl w:val="0"/>
          <w:numId w:val="1002"/>
        </w:numPr>
        <w:pStyle w:val="Compact"/>
      </w:pPr>
      <w:r>
        <w:t xml:space="preserve">Membership growth surged by 57% (from 8,400 to 13,152) through personalized "library experience" consultations</w:t>
      </w:r>
    </w:p>
    <w:p>
      <w:pPr>
        <w:numPr>
          <w:ilvl w:val="0"/>
          <w:numId w:val="1002"/>
        </w:numPr>
        <w:pStyle w:val="Compact"/>
      </w:pPr>
      <w:r>
        <w:t xml:space="preserve">Repeat visit rate increased by 49%, indicating successful customer retention through tailored service recommendations</w:t>
      </w:r>
    </w:p>
    <w:p>
      <w:pPr>
        <w:numPr>
          <w:ilvl w:val="0"/>
          <w:numId w:val="1002"/>
        </w:numPr>
        <w:pStyle w:val="Compact"/>
      </w:pPr>
      <w:r>
        <w:t xml:space="preserve">Social media engagement grew by 217% as Librarians implemented targeted digital content campaigns for Qatar Doha's youth demographic</w:t>
      </w:r>
    </w:p>
    <w:bookmarkEnd w:id="23"/>
    <w:bookmarkEnd w:id="24"/>
    <w:bookmarkStart w:id="28" w:name="X5bea46b734f0d463bf8e6791ce7253b3732dd5d"/>
    <w:p>
      <w:pPr>
        <w:pStyle w:val="Heading2"/>
      </w:pPr>
      <w:r>
        <w:t xml:space="preserve">Strategic Initiatives Driving Sales Growth</w:t>
      </w:r>
    </w:p>
    <w:bookmarkStart w:id="25" w:name="personalized-service-sales-model"/>
    <w:p>
      <w:pPr>
        <w:pStyle w:val="Heading3"/>
      </w:pPr>
      <w:r>
        <w:t xml:space="preserve">Personalized Service "Sales" Model</w:t>
      </w:r>
    </w:p>
    <w:p>
      <w:pPr>
        <w:pStyle w:val="FirstParagraph"/>
      </w:pPr>
      <w:r>
        <w:t xml:space="preserve">Rather than transactional interactions, Librarians now conduct comprehensive user needs assessments. This approach has transformed the library into a value-driven service destination. For example, in our Doha Corniche branch:</w:t>
      </w:r>
    </w:p>
    <w:p>
      <w:pPr>
        <w:numPr>
          <w:ilvl w:val="0"/>
          <w:numId w:val="1003"/>
        </w:numPr>
        <w:pStyle w:val="Compact"/>
      </w:pPr>
      <w:r>
        <w:t xml:space="preserve">Librarians identified 34 corporate clients requiring specialized market research</w:t>
      </w:r>
    </w:p>
    <w:p>
      <w:pPr>
        <w:numPr>
          <w:ilvl w:val="0"/>
          <w:numId w:val="1003"/>
        </w:numPr>
        <w:pStyle w:val="Compact"/>
      </w:pPr>
      <w:r>
        <w:t xml:space="preserve">Developed customized research packages generating QR186,000 in revenue</w:t>
      </w:r>
    </w:p>
    <w:p>
      <w:pPr>
        <w:numPr>
          <w:ilvl w:val="0"/>
          <w:numId w:val="1003"/>
        </w:numPr>
        <w:pStyle w:val="Compact"/>
      </w:pPr>
      <w:r>
        <w:t xml:space="preserve">Follow-up consultations resulted in 87% client retention for premium services</w:t>
      </w:r>
    </w:p>
    <w:bookmarkEnd w:id="25"/>
    <w:bookmarkStart w:id="26" w:name="X99b36cccfca09f955500e508b257151d0d51954"/>
    <w:p>
      <w:pPr>
        <w:pStyle w:val="Heading3"/>
      </w:pPr>
      <w:r>
        <w:t xml:space="preserve">Cultural Integration &amp; Community Sales Campaigns</w:t>
      </w:r>
    </w:p>
    <w:p>
      <w:pPr>
        <w:pStyle w:val="FirstParagraph"/>
      </w:pPr>
      <w:r>
        <w:t xml:space="preserve">Our Librarian team strategically aligned service offerings with Qatar Doha's cultural context:</w:t>
      </w:r>
    </w:p>
    <w:p>
      <w:pPr>
        <w:numPr>
          <w:ilvl w:val="0"/>
          <w:numId w:val="1004"/>
        </w:numPr>
        <w:pStyle w:val="Compact"/>
      </w:pPr>
      <w:r>
        <w:t xml:space="preserve">Launched "Qatar Heritage Digital Collection" sales campaign attracting 1,240 new users</w:t>
      </w:r>
    </w:p>
    <w:p>
      <w:pPr>
        <w:numPr>
          <w:ilvl w:val="0"/>
          <w:numId w:val="1004"/>
        </w:numPr>
        <w:pStyle w:val="Compact"/>
      </w:pPr>
      <w:r>
        <w:t xml:space="preserve">Partnered with Qatar Foundation to sell library access as part of executive development programs</w:t>
      </w:r>
    </w:p>
    <w:p>
      <w:pPr>
        <w:numPr>
          <w:ilvl w:val="0"/>
          <w:numId w:val="1004"/>
        </w:numPr>
        <w:pStyle w:val="Compact"/>
      </w:pPr>
      <w:r>
        <w:t xml:space="preserve">Created Arabic-English bilingual service packages specifically for international business professionals in Doha</w:t>
      </w:r>
    </w:p>
    <w:bookmarkEnd w:id="26"/>
    <w:bookmarkStart w:id="27" w:name="technology-driven-sales-enablement"/>
    <w:p>
      <w:pPr>
        <w:pStyle w:val="Heading3"/>
      </w:pPr>
      <w:r>
        <w:t xml:space="preserve">Technology-Driven Sales Enablement</w:t>
      </w:r>
    </w:p>
    <w:p>
      <w:pPr>
        <w:pStyle w:val="FirstParagraph"/>
      </w:pPr>
      <w:r>
        <w:t xml:space="preserve">The Librarian team pioneered digital sales tools integrated into the Qatar Library Management System:</w:t>
      </w:r>
    </w:p>
    <w:p>
      <w:pPr>
        <w:numPr>
          <w:ilvl w:val="0"/>
          <w:numId w:val="1005"/>
        </w:numPr>
        <w:pStyle w:val="Compact"/>
      </w:pPr>
      <w:r>
        <w:t xml:space="preserve">Implemented AI-powered resource recommendation engine increasing cross-sell rates by 63%</w:t>
      </w:r>
    </w:p>
    <w:p>
      <w:pPr>
        <w:numPr>
          <w:ilvl w:val="0"/>
          <w:numId w:val="1005"/>
        </w:numPr>
        <w:pStyle w:val="Compact"/>
      </w:pPr>
      <w:r>
        <w:t xml:space="preserve">Developed mobile "service concierge" app allowing real-time access to Librarian consultations</w:t>
      </w:r>
    </w:p>
    <w:p>
      <w:pPr>
        <w:numPr>
          <w:ilvl w:val="0"/>
          <w:numId w:val="1005"/>
        </w:numPr>
        <w:pStyle w:val="Compact"/>
      </w:pPr>
      <w:r>
        <w:t xml:space="preserve">Deployed CRM system tracking user journey from first visit to premium service adoption</w:t>
      </w:r>
    </w:p>
    <w:bookmarkEnd w:id="27"/>
    <w:bookmarkEnd w:id="28"/>
    <w:bookmarkStart w:id="29" w:name="case-study-al-sadd-branch-transformation"/>
    <w:p>
      <w:pPr>
        <w:pStyle w:val="Heading2"/>
      </w:pPr>
      <w:r>
        <w:t xml:space="preserve">Case Study: Al Sadd Branch Transformation</w:t>
      </w:r>
    </w:p>
    <w:p>
      <w:pPr>
        <w:pStyle w:val="FirstParagraph"/>
      </w:pPr>
      <w:r>
        <w:t xml:space="preserve">The Al Sadd branch in Qatar Doha exemplifies the Sales Report findings. Previously a low-engagement location, Librarian leadership implemented:</w:t>
      </w:r>
    </w:p>
    <w:p>
      <w:pPr>
        <w:numPr>
          <w:ilvl w:val="0"/>
          <w:numId w:val="1006"/>
        </w:numPr>
        <w:pStyle w:val="Compact"/>
      </w:pPr>
      <w:r>
        <w:t xml:space="preserve">Market segmentation analysis identifying corporate clients as primary growth opportunity</w:t>
      </w:r>
    </w:p>
    <w:p>
      <w:pPr>
        <w:numPr>
          <w:ilvl w:val="0"/>
          <w:numId w:val="1006"/>
        </w:numPr>
        <w:pStyle w:val="Compact"/>
      </w:pPr>
      <w:r>
        <w:t xml:space="preserve">Customized "Business Intelligence Packages" for Doha's growing business district</w:t>
      </w:r>
    </w:p>
    <w:p>
      <w:pPr>
        <w:numPr>
          <w:ilvl w:val="0"/>
          <w:numId w:val="1006"/>
        </w:numPr>
        <w:pStyle w:val="Compact"/>
      </w:pPr>
      <w:r>
        <w:t xml:space="preserve">Librarians trained in consultative sales techniques with monthly performance incentives</w:t>
      </w:r>
    </w:p>
    <w:p>
      <w:pPr>
        <w:pStyle w:val="FirstParagraph"/>
      </w:pPr>
      <w:r>
        <w:rPr>
          <w:bCs/>
          <w:b/>
        </w:rPr>
        <w:t xml:space="preserve">Results:</w:t>
      </w:r>
    </w:p>
    <w:p>
      <w:pPr>
        <w:numPr>
          <w:ilvl w:val="0"/>
          <w:numId w:val="1007"/>
        </w:numPr>
        <w:pStyle w:val="Compact"/>
      </w:pPr>
      <w:r>
        <w:t xml:space="preserve">318% revenue growth from service packages in 9 months</w:t>
      </w:r>
    </w:p>
    <w:p>
      <w:pPr>
        <w:numPr>
          <w:ilvl w:val="0"/>
          <w:numId w:val="1007"/>
        </w:numPr>
        <w:pStyle w:val="Compact"/>
      </w:pPr>
      <w:r>
        <w:t xml:space="preserve">New client acquisition of 47 major corporations including Qatar Airways and Ooredoo</w:t>
      </w:r>
    </w:p>
    <w:p>
      <w:pPr>
        <w:numPr>
          <w:ilvl w:val="0"/>
          <w:numId w:val="1007"/>
        </w:numPr>
        <w:pStyle w:val="Compact"/>
      </w:pPr>
      <w:r>
        <w:t xml:space="preserve">Employee satisfaction survey showed 92% Librarian team endorsement of sales-driven performance metrics</w:t>
      </w:r>
    </w:p>
    <w:bookmarkEnd w:id="29"/>
    <w:bookmarkStart w:id="32" w:name="challenges-strategic-recommendations"/>
    <w:p>
      <w:pPr>
        <w:pStyle w:val="Heading2"/>
      </w:pPr>
      <w:r>
        <w:t xml:space="preserve">Challenges &amp; Strategic Recommendations</w:t>
      </w:r>
    </w:p>
    <w:bookmarkStart w:id="30" w:name="current-challenges-in-qatar-doha-context"/>
    <w:p>
      <w:pPr>
        <w:pStyle w:val="Heading3"/>
      </w:pPr>
      <w:r>
        <w:t xml:space="preserve">Current Challenges in Qatar Doha Context</w:t>
      </w:r>
    </w:p>
    <w:p>
      <w:pPr>
        <w:pStyle w:val="FirstParagraph"/>
      </w:pPr>
      <w:r>
        <w:t xml:space="preserve">While results are strong, our Sales Report identifies three key challenges unique to Qatar Doha's market:</w:t>
      </w:r>
    </w:p>
    <w:p>
      <w:pPr>
        <w:numPr>
          <w:ilvl w:val="0"/>
          <w:numId w:val="1008"/>
        </w:numPr>
        <w:pStyle w:val="Compact"/>
      </w:pPr>
      <w:r>
        <w:rPr>
          <w:bCs/>
          <w:b/>
        </w:rPr>
        <w:t xml:space="preserve">Cultural Adaptation:</w:t>
      </w:r>
      <w:r>
        <w:t xml:space="preserve"> </w:t>
      </w:r>
      <w:r>
        <w:t xml:space="preserve">Some traditional library users require education on digital service value</w:t>
      </w:r>
    </w:p>
    <w:p>
      <w:pPr>
        <w:numPr>
          <w:ilvl w:val="0"/>
          <w:numId w:val="1008"/>
        </w:numPr>
        <w:pStyle w:val="Compact"/>
      </w:pPr>
      <w:r>
        <w:rPr>
          <w:bCs/>
          <w:b/>
        </w:rPr>
        <w:t xml:space="preserve">Competition:</w:t>
      </w:r>
      <w:r>
        <w:t xml:space="preserve"> </w:t>
      </w:r>
      <w:r>
        <w:t xml:space="preserve">Rise of commercial knowledge platforms requiring enhanced Librarian sales differentiation</w:t>
      </w:r>
    </w:p>
    <w:p>
      <w:pPr>
        <w:numPr>
          <w:ilvl w:val="0"/>
          <w:numId w:val="1008"/>
        </w:numPr>
        <w:pStyle w:val="Compact"/>
      </w:pPr>
      <w:r>
        <w:rPr>
          <w:bCs/>
          <w:b/>
        </w:rPr>
        <w:t xml:space="preserve">Talent Development:</w:t>
      </w:r>
      <w:r>
        <w:t xml:space="preserve"> </w:t>
      </w:r>
      <w:r>
        <w:t xml:space="preserve">Need for advanced sales training in our Librarian professional development program</w:t>
      </w:r>
    </w:p>
    <w:bookmarkEnd w:id="30"/>
    <w:bookmarkStart w:id="31" w:name="recommendations-for-q4-2023-beyond"/>
    <w:p>
      <w:pPr>
        <w:pStyle w:val="Heading3"/>
      </w:pPr>
      <w:r>
        <w:t xml:space="preserve">Recommendations for Q4 2023 &amp; Beyond</w:t>
      </w:r>
    </w:p>
    <w:p>
      <w:pPr>
        <w:numPr>
          <w:ilvl w:val="0"/>
          <w:numId w:val="1009"/>
        </w:numPr>
        <w:pStyle w:val="Compact"/>
      </w:pPr>
      <w:r>
        <w:rPr>
          <w:bCs/>
          <w:b/>
        </w:rPr>
        <w:t xml:space="preserve">Launch "Knowledge Sales Certification":</w:t>
      </w:r>
      <w:r>
        <w:t xml:space="preserve"> </w:t>
      </w:r>
      <w:r>
        <w:t xml:space="preserve">Mandatory training for all Librarians in consultative selling techniques with Qatar Doha business context</w:t>
      </w:r>
    </w:p>
    <w:p>
      <w:pPr>
        <w:numPr>
          <w:ilvl w:val="0"/>
          <w:numId w:val="1009"/>
        </w:numPr>
        <w:pStyle w:val="Compact"/>
      </w:pPr>
      <w:r>
        <w:rPr>
          <w:bCs/>
          <w:b/>
        </w:rPr>
        <w:t xml:space="preserve">Develop Qatar-Specific Service Bundles:</w:t>
      </w:r>
      <w:r>
        <w:t xml:space="preserve"> </w:t>
      </w:r>
      <w:r>
        <w:t xml:space="preserve">Create packages aligned with national initiatives like National Strategy for Education 2030</w:t>
      </w:r>
    </w:p>
    <w:p>
      <w:pPr>
        <w:numPr>
          <w:ilvl w:val="0"/>
          <w:numId w:val="1009"/>
        </w:numPr>
        <w:pStyle w:val="Compact"/>
      </w:pPr>
      <w:r>
        <w:rPr>
          <w:bCs/>
          <w:b/>
        </w:rPr>
        <w:t xml:space="preserve">Expand Corporate Partnerships:</w:t>
      </w:r>
      <w:r>
        <w:t xml:space="preserve"> </w:t>
      </w:r>
      <w:r>
        <w:t xml:space="preserve">Target 25 new government entities for premium library service contracts by Q1 2024</w:t>
      </w:r>
    </w:p>
    <w:p>
      <w:pPr>
        <w:numPr>
          <w:ilvl w:val="0"/>
          <w:numId w:val="1009"/>
        </w:numPr>
        <w:pStyle w:val="Compact"/>
      </w:pPr>
      <w:r>
        <w:rPr>
          <w:bCs/>
          <w:b/>
        </w:rPr>
        <w:t xml:space="preserve">Implement Regional Sales Analytics Hub:</w:t>
      </w:r>
      <w:r>
        <w:t xml:space="preserve"> </w:t>
      </w:r>
      <w:r>
        <w:t xml:space="preserve">Centralize Qatar Doha usage data for predictive service development</w:t>
      </w:r>
    </w:p>
    <w:bookmarkEnd w:id="31"/>
    <w:bookmarkEnd w:id="32"/>
    <w:bookmarkStart w:id="33" w:name="Xc6980a599443ab6db7e6285df6026a9d731f502"/>
    <w:p>
      <w:pPr>
        <w:pStyle w:val="Heading2"/>
      </w:pPr>
      <w:r>
        <w:t xml:space="preserve">Conclusion: Librarian as Strategic Sales Partner</w:t>
      </w:r>
    </w:p>
    <w:p>
      <w:pPr>
        <w:pStyle w:val="FirstParagraph"/>
      </w:pPr>
      <w:r>
        <w:t xml:space="preserve">This Sales Report unequivocally demonstrates that in the knowledge-driven environment of Qatar Doha, the modern Librarian has evolved into an indispensable sales and relationship partner. By reframing library services as premium business solutions – rather than passive resources – our Librarian team has achieved remarkable growth metrics that directly support national development goals. The 42% increase in service utilization isn't merely a statistic; it represents thousands of Qatari citizens and expatriates accessing knowledge through sales-driven engagement.</w:t>
      </w:r>
    </w:p>
    <w:p>
      <w:pPr>
        <w:pStyle w:val="BodyText"/>
      </w:pPr>
      <w:r>
        <w:t xml:space="preserve">As Qatar Doha continues its trajectory toward becoming a global knowledge hub, the Librarian's role as a strategic sales professional will grow increasingly vital. This Sales Report provides the roadmap for transforming our entire library network into a revenue-optimized service ecosystem that delivers measurable value to both users and national development objectives. The future of knowledge access in Qatar Doha is not just about collections – it's about how effectively our Librarians sell the transformative power of information to every community member.</w:t>
      </w:r>
    </w:p>
    <w:p>
      <w:pPr>
        <w:pStyle w:val="BodyText"/>
      </w:pPr>
      <w:r>
        <w:t xml:space="preserve">Prepared by:</w:t>
      </w:r>
      <w:r>
        <w:br/>
      </w:r>
      <w:r>
        <w:rPr>
          <w:iCs/>
          <w:i/>
        </w:rPr>
        <w:t xml:space="preserve">Qatar National Library Strategic Performance Division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Qatar Doha</dc:title>
  <dc:creator/>
  <dc:language>en</dc:language>
  <cp:keywords/>
  <dcterms:created xsi:type="dcterms:W3CDTF">2026-07-20T14:55:25Z</dcterms:created>
  <dcterms:modified xsi:type="dcterms:W3CDTF">2026-07-20T14:55:25Z</dcterms:modified>
</cp:coreProperties>
</file>

<file path=docProps/custom.xml><?xml version="1.0" encoding="utf-8"?>
<Properties xmlns="http://schemas.openxmlformats.org/officeDocument/2006/custom-properties" xmlns:vt="http://schemas.openxmlformats.org/officeDocument/2006/docPropsVTypes"/>
</file>