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at</w:t>
      </w:r>
      <w:r>
        <w:t xml:space="preserve"> </w:t>
      </w:r>
      <w:r>
        <w:t xml:space="preserve">Jeddah</w:t>
      </w:r>
      <w:r>
        <w:t xml:space="preserve"> </w:t>
      </w:r>
      <w:r>
        <w:t xml:space="preserve">Public</w:t>
      </w:r>
      <w:r>
        <w:t xml:space="preserve"> </w:t>
      </w:r>
      <w:r>
        <w:t xml:space="preserve">Library</w:t>
      </w:r>
      <w:r>
        <w:t xml:space="preserve"> </w:t>
      </w:r>
      <w:r>
        <w:t xml:space="preserve">-</w:t>
      </w:r>
      <w:r>
        <w:t xml:space="preserve"> </w:t>
      </w:r>
      <w:r>
        <w:t xml:space="preserve">Saudi</w:t>
      </w:r>
      <w:r>
        <w:t xml:space="preserve"> </w:t>
      </w:r>
      <w:r>
        <w:t xml:space="preserve">Arabia</w:t>
      </w:r>
    </w:p>
    <w:bookmarkStart w:id="27" w:name="Xa17de80efeaf33b66f0586f491d5162ff343f2d"/>
    <w:p>
      <w:pPr>
        <w:pStyle w:val="Heading1"/>
      </w:pPr>
      <w:r>
        <w:t xml:space="preserve">SALES REPORT: LIBRARIAN PERFORMANCE AND RESOURCE CIRCULATION ANALYSIS</w:t>
      </w:r>
      <w:r>
        <w:br/>
      </w:r>
      <w:r>
        <w:t xml:space="preserve">JOINT LIBRARY SYSTEM,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Library Management Committee, Ministry of Culture - Saudi Arabia</w:t>
      </w:r>
      <w:r>
        <w:br/>
      </w:r>
      <w:r>
        <w:rPr>
          <w:bCs/>
          <w:b/>
        </w:rPr>
        <w:t xml:space="preserve">From:</w:t>
      </w:r>
      <w:r>
        <w:t xml:space="preserve"> </w:t>
      </w:r>
      <w:r>
        <w:t xml:space="preserve">Head Librarian &amp; Sales Analytics Department</w:t>
      </w:r>
      <w:r>
        <w:br/>
      </w:r>
    </w:p>
    <w:p>
      <w:pPr>
        <w:pStyle w:val="BodyText"/>
      </w:pPr>
      <w:r>
        <w:t xml:space="preserve">Subject: Quarterly Performance Review and Strategic Recommendations for Jeddah Library Network</w:t>
      </w:r>
    </w:p>
    <w:bookmarkStart w:id="20" w:name="i.-executive-summary"/>
    <w:p>
      <w:pPr>
        <w:pStyle w:val="Heading2"/>
      </w:pPr>
      <w:r>
        <w:t xml:space="preserve">I. Executive Summary</w:t>
      </w:r>
    </w:p>
    <w:p>
      <w:pPr>
        <w:pStyle w:val="FirstParagraph"/>
      </w:pPr>
      <w:r>
        <w:t xml:space="preserve">This comprehensive Sales Report details the operational performance of Librarian teams across the Jeddah Public Library network during Q3 2023 (July-September). The report quantifies resource circulation metrics as our primary "sales" indicator, reflecting user engagement and service efficacy in Saudi Arabia's second-largest city. Key findings reveal a 18.7% year-over-year increase in library resource utilization, directly attributable to targeted initiatives by dedicated Librarian staff. This growth positions Jeddah as a regional benchmark for cultural institution innovation within Saudi Arabia Jeddah's evolving knowledge economy.</w:t>
      </w:r>
    </w:p>
    <w:bookmarkEnd w:id="20"/>
    <w:bookmarkStart w:id="21" w:name="Xf252baa04b7e3e01104c9dc3e0d3c5ea74e6f03"/>
    <w:p>
      <w:pPr>
        <w:pStyle w:val="Heading2"/>
      </w:pPr>
      <w:r>
        <w:t xml:space="preserve">II. Methodology &amp; Key Performance Indicators</w:t>
      </w:r>
    </w:p>
    <w:p>
      <w:pPr>
        <w:pStyle w:val="FirstParagraph"/>
      </w:pPr>
      <w:r>
        <w:t xml:space="preserve">As the official Sales Report for all library service transactions, this analysis tracks:</w:t>
      </w:r>
    </w:p>
    <w:p>
      <w:pPr>
        <w:numPr>
          <w:ilvl w:val="0"/>
          <w:numId w:val="1001"/>
        </w:numPr>
        <w:pStyle w:val="Compact"/>
      </w:pPr>
      <w:r>
        <w:rPr>
          <w:bCs/>
          <w:b/>
        </w:rPr>
        <w:t xml:space="preserve">Circulation Volume:</w:t>
      </w:r>
      <w:r>
        <w:t xml:space="preserve"> </w:t>
      </w:r>
      <w:r>
        <w:t xml:space="preserve">Physical/digital resource checkouts (measured as "sales" units)</w:t>
      </w:r>
    </w:p>
    <w:p>
      <w:pPr>
        <w:numPr>
          <w:ilvl w:val="0"/>
          <w:numId w:val="1001"/>
        </w:numPr>
        <w:pStyle w:val="Compact"/>
      </w:pPr>
      <w:r>
        <w:rPr>
          <w:bCs/>
          <w:b/>
        </w:rPr>
        <w:t xml:space="preserve">Service Revenue Streams:</w:t>
      </w:r>
      <w:r>
        <w:t xml:space="preserve"> </w:t>
      </w:r>
      <w:r>
        <w:t xml:space="preserve">Library membership fees, specialized research access packages</w:t>
      </w:r>
    </w:p>
    <w:p>
      <w:pPr>
        <w:numPr>
          <w:ilvl w:val="0"/>
          <w:numId w:val="1001"/>
        </w:numPr>
        <w:pStyle w:val="Compact"/>
      </w:pPr>
      <w:r>
        <w:rPr>
          <w:bCs/>
          <w:b/>
        </w:rPr>
        <w:t xml:space="preserve">User Engagement Metrics:</w:t>
      </w:r>
      <w:r>
        <w:t xml:space="preserve"> </w:t>
      </w:r>
      <w:r>
        <w:t xml:space="preserve">Program attendance, digital platform logins, consultation hours</w:t>
      </w:r>
    </w:p>
    <w:p>
      <w:pPr>
        <w:numPr>
          <w:ilvl w:val="0"/>
          <w:numId w:val="1001"/>
        </w:numPr>
        <w:pStyle w:val="Compact"/>
      </w:pPr>
      <w:r>
        <w:rPr>
          <w:bCs/>
          <w:b/>
        </w:rPr>
        <w:t xml:space="preserve">Saudi Arabia Compliance Index:</w:t>
      </w:r>
      <w:r>
        <w:t xml:space="preserve"> </w:t>
      </w:r>
      <w:r>
        <w:t xml:space="preserve">Alignment with Vision 2030 cultural development goals</w:t>
      </w:r>
    </w:p>
    <w:bookmarkEnd w:id="21"/>
    <w:bookmarkStart w:id="22" w:name="Xa64deedf9934aac84576980f2dd902992941d2c"/>
    <w:p>
      <w:pPr>
        <w:pStyle w:val="Heading2"/>
      </w:pPr>
      <w:r>
        <w:t xml:space="preserve">III. Q3 2023 Performance Highlights (Jeddah Context)</w:t>
      </w:r>
    </w:p>
    <w:p>
      <w:pPr>
        <w:pStyle w:val="FirstParagraph"/>
      </w:pPr>
      <w:r>
        <w:t xml:space="preserve">The Sales Report confirms remarkable growth in Jeddah's library ecosystem, driven by Librarian-led initiatives that resonate with local community needs: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Circulation Transactions (Resource Checkouts)</w:t>
      </w:r>
    </w:p>
    <w:p>
      <w:pPr>
        <w:pStyle w:val="BodyText"/>
      </w:pPr>
      <w:r>
        <w:t xml:space="preserve">148,650</w:t>
      </w:r>
    </w:p>
    <w:p>
      <w:pPr>
        <w:pStyle w:val="BodyText"/>
      </w:pPr>
      <w:r>
        <w:t xml:space="preserve">125,300</w:t>
      </w:r>
    </w:p>
    <w:p>
      <w:pPr>
        <w:pStyle w:val="BodyText"/>
      </w:pPr>
      <w:r>
        <w:t xml:space="preserve">+18.7%</w:t>
      </w:r>
    </w:p>
    <w:p>
      <w:pPr>
        <w:pStyle w:val="BodyText"/>
      </w:pPr>
      <w:r>
        <w:t xml:space="preserve">Digital Resource Access (e-books/e-journals)</w:t>
      </w:r>
    </w:p>
    <w:p>
      <w:pPr>
        <w:pStyle w:val="BodyText"/>
      </w:pPr>
      <w:r>
        <w:t xml:space="preserve">92,400</w:t>
      </w:r>
    </w:p>
    <w:p>
      <w:pPr>
        <w:pStyle w:val="BodyText"/>
      </w:pPr>
      <w:r>
        <w:t xml:space="preserve">76,150</w:t>
      </w:r>
    </w:p>
    <w:p>
      <w:pPr>
        <w:pStyle w:val="BodyText"/>
      </w:pPr>
      <w:r>
        <w:t xml:space="preserve">+21.3%</w:t>
      </w:r>
    </w:p>
    <w:p>
      <w:pPr>
        <w:pStyle w:val="BodyText"/>
      </w:pPr>
      <w:r>
        <w:t xml:space="preserve">Specialized Research Service Sales</w:t>
      </w:r>
    </w:p>
    <w:p>
      <w:pPr>
        <w:pStyle w:val="BodyText"/>
      </w:pPr>
      <w:r>
        <w:t xml:space="preserve">&lt;</w:t>
      </w:r>
    </w:p>
    <w:p>
      <w:pPr>
        <w:pStyle w:val="BodyText"/>
      </w:pPr>
      <w:r>
        <w:t xml:space="preserve">SAR 185,400</w:t>
      </w:r>
    </w:p>
    <w:p>
      <w:pPr>
        <w:pStyle w:val="BodyText"/>
      </w:pPr>
      <w:r>
        <w:t xml:space="preserve">SAR 132,750</w:t>
      </w:r>
    </w:p>
    <w:p>
      <w:pPr>
        <w:pStyle w:val="BodyText"/>
      </w:pPr>
      <w:r>
        <w:t xml:space="preserve">+39.6%</w:t>
      </w:r>
    </w:p>
    <w:p>
      <w:pPr>
        <w:pStyle w:val="BodyText"/>
      </w:pPr>
      <w:r>
        <w:t xml:space="preserve">Program Attendance (Community Events)</w:t>
      </w:r>
    </w:p>
    <w:p>
      <w:pPr>
        <w:pStyle w:val="BodyText"/>
      </w:pPr>
      <w:r>
        <w:t xml:space="preserve">24,875</w:t>
      </w:r>
    </w:p>
    <w:p>
      <w:pPr>
        <w:pStyle w:val="BodyText"/>
      </w:pPr>
      <w:r>
        <w:t xml:space="preserve">19,600</w:t>
      </w:r>
    </w:p>
    <w:p>
      <w:pPr>
        <w:pStyle w:val="BodyText"/>
      </w:pPr>
      <w:r>
        <w:t xml:space="preserve">+26.9%</w:t>
      </w:r>
    </w:p>
    <w:p>
      <w:pPr>
        <w:pStyle w:val="BodyText"/>
      </w:pPr>
      <w:r>
        <w:rPr>
          <w:bCs/>
          <w:b/>
        </w:rPr>
        <w:t xml:space="preserve">Key Achievement:</w:t>
      </w:r>
      <w:r>
        <w:t xml:space="preserve"> </w:t>
      </w:r>
      <w:r>
        <w:t xml:space="preserve">The 39.6% revenue growth in specialized research services directly stems from Librarian partnerships with Jeddah's academic institutions (King Abdulaziz University, Jeddah University) and corporate sector, fulfilling Saudi Arabia's Vision 2030 mandate for knowledge-based economy development.</w:t>
      </w:r>
    </w:p>
    <w:bookmarkEnd w:id="22"/>
    <w:bookmarkStart w:id="23" w:name="X2abec40b25f116b7431b4bfbe7ac03b234b54f4"/>
    <w:p>
      <w:pPr>
        <w:pStyle w:val="Heading2"/>
      </w:pPr>
      <w:r>
        <w:t xml:space="preserve">IV. Analysis: Librarian Impact in Saudi Arabia Jeddah</w:t>
      </w:r>
    </w:p>
    <w:p>
      <w:pPr>
        <w:pStyle w:val="FirstParagraph"/>
      </w:pPr>
      <w:r>
        <w:t xml:space="preserve">This Sales Report underscores how Librarian staff have transformed traditional library operations into strategic growth engines within Saudi Arabia Jeddah:</w:t>
      </w:r>
    </w:p>
    <w:p>
      <w:pPr>
        <w:numPr>
          <w:ilvl w:val="0"/>
          <w:numId w:val="1002"/>
        </w:numPr>
        <w:pStyle w:val="Compact"/>
      </w:pPr>
      <w:r>
        <w:rPr>
          <w:bCs/>
          <w:b/>
        </w:rPr>
        <w:t xml:space="preserve">Technology Integration:</w:t>
      </w:r>
      <w:r>
        <w:t xml:space="preserve"> </w:t>
      </w:r>
      <w:r>
        <w:t xml:space="preserve">Librarians implemented AI-driven recommendation systems (Arabic-language interface), increasing digital circulation by 21.3%. This aligns with Saudi Arabia's National Strategy for Data and Artificial Intelligence.</w:t>
      </w:r>
    </w:p>
    <w:p>
      <w:pPr>
        <w:numPr>
          <w:ilvl w:val="0"/>
          <w:numId w:val="1002"/>
        </w:numPr>
        <w:pStyle w:val="Compact"/>
      </w:pPr>
      <w:r>
        <w:rPr>
          <w:bCs/>
          <w:b/>
        </w:rPr>
        <w:t xml:space="preserve">Cultural Alignment:</w:t>
      </w:r>
      <w:r>
        <w:t xml:space="preserve"> </w:t>
      </w:r>
      <w:r>
        <w:t xml:space="preserve">New "Saudi Heritage" collection launched by Librarian teams saw 42% higher usage than general collections, directly supporting Vision 2030's cultural preservation goals in Jeddah.</w:t>
      </w:r>
    </w:p>
    <w:p>
      <w:pPr>
        <w:numPr>
          <w:ilvl w:val="0"/>
          <w:numId w:val="1002"/>
        </w:numPr>
        <w:pStyle w:val="Compact"/>
      </w:pPr>
      <w:r>
        <w:rPr>
          <w:bCs/>
          <w:b/>
        </w:rPr>
        <w:t xml:space="preserve">Community Engagement:</w:t>
      </w:r>
      <w:r>
        <w:t xml:space="preserve"> </w:t>
      </w:r>
      <w:r>
        <w:t xml:space="preserve">Librarians designed Jeddah-specific programming: "Young Innovators" STEM workshops (8,350 participants) and "Women's Leadership Series" (6,720 attendees), driving 26.9% program growth.</w:t>
      </w:r>
    </w:p>
    <w:p>
      <w:pPr>
        <w:numPr>
          <w:ilvl w:val="0"/>
          <w:numId w:val="1002"/>
        </w:numPr>
        <w:pStyle w:val="Compact"/>
      </w:pPr>
      <w:r>
        <w:rPr>
          <w:bCs/>
          <w:b/>
        </w:rPr>
        <w:t xml:space="preserve">Revenue Diversification:</w:t>
      </w:r>
      <w:r>
        <w:t xml:space="preserve"> </w:t>
      </w:r>
      <w:r>
        <w:t xml:space="preserve">Librarians successfully monetized niche services: Academic Citation Support packages (SAR 118,500 revenue) and Digital Archive Access for local businesses (SAR 66,900), reducing reliance on government funding.</w:t>
      </w:r>
    </w:p>
    <w:bookmarkEnd w:id="23"/>
    <w:bookmarkStart w:id="24" w:name="v.-challenges-in-jeddahs-market-context"/>
    <w:p>
      <w:pPr>
        <w:pStyle w:val="Heading2"/>
      </w:pPr>
      <w:r>
        <w:t xml:space="preserve">V. Challenges in Jeddah's Market Context</w:t>
      </w:r>
    </w:p>
    <w:p>
      <w:pPr>
        <w:pStyle w:val="FirstParagraph"/>
      </w:pPr>
      <w:r>
        <w:t xml:space="preserve">The Sales Report identifies critical regional challenges requiring Librarian intervention:</w:t>
      </w:r>
    </w:p>
    <w:p>
      <w:pPr>
        <w:numPr>
          <w:ilvl w:val="0"/>
          <w:numId w:val="1003"/>
        </w:numPr>
        <w:pStyle w:val="Compact"/>
      </w:pPr>
      <w:r>
        <w:rPr>
          <w:bCs/>
          <w:b/>
        </w:rPr>
        <w:t xml:space="preserve">Language Accessibility Gap:</w:t>
      </w:r>
      <w:r>
        <w:t xml:space="preserve"> </w:t>
      </w:r>
      <w:r>
        <w:t xml:space="preserve">Only 63% of digital resources available in Arabic, despite 92% Jeddah user preference. Librarians are prioritizing Arabic content acquisition in Q4 2023.</w:t>
      </w:r>
    </w:p>
    <w:p>
      <w:pPr>
        <w:numPr>
          <w:ilvl w:val="0"/>
          <w:numId w:val="1003"/>
        </w:numPr>
        <w:pStyle w:val="Compact"/>
      </w:pPr>
      <w:r>
        <w:rPr>
          <w:bCs/>
          <w:b/>
        </w:rPr>
        <w:t xml:space="preserve">Digital Divide:</w:t>
      </w:r>
      <w:r>
        <w:t xml:space="preserve"> </w:t>
      </w:r>
      <w:r>
        <w:t xml:space="preserve">Rural-urban usage disparity (Jeddah urban: 78% digital access vs. outlying areas: 31%). Librarian mobile units are now serving underserved communities weekly.</w:t>
      </w:r>
    </w:p>
    <w:p>
      <w:pPr>
        <w:numPr>
          <w:ilvl w:val="0"/>
          <w:numId w:val="1003"/>
        </w:numPr>
        <w:pStyle w:val="Compact"/>
      </w:pPr>
      <w:r>
        <w:rPr>
          <w:bCs/>
          <w:b/>
        </w:rPr>
        <w:t xml:space="preserve">Compliance Demands:</w:t>
      </w:r>
      <w:r>
        <w:t xml:space="preserve"> </w:t>
      </w:r>
      <w:r>
        <w:t xml:space="preserve">Saudi Arabia's new Cultural Content Regulations require Librarians to implement real-time content auditing systems by Q1 2024, adding operational complexity to the Sales Report tracking.</w:t>
      </w:r>
    </w:p>
    <w:bookmarkEnd w:id="24"/>
    <w:bookmarkStart w:id="25" w:name="Xd13545254e0c4a6e63a35a87c07a2d317e69129"/>
    <w:p>
      <w:pPr>
        <w:pStyle w:val="Heading2"/>
      </w:pPr>
      <w:r>
        <w:t xml:space="preserve">VI. Strategic Recommendations for Saudi Arabia Jeddah</w:t>
      </w:r>
    </w:p>
    <w:p>
      <w:pPr>
        <w:pStyle w:val="FirstParagraph"/>
      </w:pPr>
      <w:r>
        <w:t xml:space="preserve">Based on this Sales Report analysis, we recommend these Librarian-driven initiatives for Jeddah's library network:</w:t>
      </w:r>
    </w:p>
    <w:p>
      <w:pPr>
        <w:numPr>
          <w:ilvl w:val="0"/>
          <w:numId w:val="1004"/>
        </w:numPr>
        <w:pStyle w:val="Compact"/>
      </w:pPr>
      <w:r>
        <w:rPr>
          <w:bCs/>
          <w:b/>
        </w:rPr>
        <w:t xml:space="preserve">Arabic Content Expansion Fund:</w:t>
      </w:r>
      <w:r>
        <w:t xml:space="preserve"> </w:t>
      </w:r>
      <w:r>
        <w:t xml:space="preserve">Allocate SAR 500,000 toward acquiring Saudi-authored academic resources. Expected ROI: 32% increase in high-value research sales by Q2 2024.</w:t>
      </w:r>
    </w:p>
    <w:p>
      <w:pPr>
        <w:numPr>
          <w:ilvl w:val="0"/>
          <w:numId w:val="1004"/>
        </w:numPr>
        <w:pStyle w:val="Compact"/>
      </w:pPr>
      <w:r>
        <w:rPr>
          <w:bCs/>
          <w:b/>
        </w:rPr>
        <w:t xml:space="preserve">Jeddah Digital Hub Partnership:</w:t>
      </w:r>
      <w:r>
        <w:t xml:space="preserve"> </w:t>
      </w:r>
      <w:r>
        <w:t xml:space="preserve">Collaborate with Jeddah Economic City to create co-branded business resource centers staffed by Librarians, targeting SMEs seeking market data (projected SAR 350k annual revenue).</w:t>
      </w:r>
    </w:p>
    <w:p>
      <w:pPr>
        <w:numPr>
          <w:ilvl w:val="0"/>
          <w:numId w:val="1004"/>
        </w:numPr>
        <w:pStyle w:val="Compact"/>
      </w:pPr>
      <w:r>
        <w:rPr>
          <w:bCs/>
          <w:b/>
        </w:rPr>
        <w:t xml:space="preserve">Librarian Training Certification:</w:t>
      </w:r>
      <w:r>
        <w:t xml:space="preserve"> </w:t>
      </w:r>
      <w:r>
        <w:t xml:space="preserve">Implement Saudi Ministry of Culture-approved certification for all Librarians on Vision 2030 compliance and digital sales techniques, scheduled Q1 2024.</w:t>
      </w:r>
    </w:p>
    <w:bookmarkEnd w:id="25"/>
    <w:bookmarkStart w:id="26" w:name="vii.-conclusion"/>
    <w:p>
      <w:pPr>
        <w:pStyle w:val="Heading2"/>
      </w:pPr>
      <w:r>
        <w:t xml:space="preserve">VII. Conclusion</w:t>
      </w:r>
    </w:p>
    <w:p>
      <w:pPr>
        <w:pStyle w:val="FirstParagraph"/>
      </w:pPr>
      <w:r>
        <w:t xml:space="preserve">This Sales Report validates that the Librarian team has successfully repositioned Jeddah Public Library as a dynamic knowledge commerce hub within Saudi Arabia's cultural landscape. The 18.7% circulation growth and 39.6% specialized service revenue increase demonstrate how strategic librarian leadership directly fuels economic and educational objectives in Saudi Arabia Jeddah. As we continue to align with national vision priorities, our Sales Report methodology will evolve to include AI-powered predictive analytics for resource allocation – ensuring Librarian teams remain at the forefront of knowledge economy development across Saudi Arabia.</w:t>
      </w:r>
    </w:p>
    <w:p>
      <w:pPr>
        <w:pStyle w:val="BodyText"/>
      </w:pPr>
      <w:r>
        <w:rPr>
          <w:bCs/>
          <w:b/>
        </w:rPr>
        <w:t xml:space="preserve">Prepared by:</w:t>
      </w:r>
      <w:r>
        <w:t xml:space="preserve"> </w:t>
      </w:r>
      <w:r>
        <w:t xml:space="preserve">Dr. Fatima Al-Mansoori, Head Librarian &amp; Sales Analytics Director</w:t>
      </w:r>
      <w:r>
        <w:br/>
      </w:r>
      <w:r>
        <w:rPr>
          <w:bCs/>
          <w:b/>
        </w:rPr>
        <w:t xml:space="preserve">Approved by:</w:t>
      </w:r>
      <w:r>
        <w:t xml:space="preserve"> </w:t>
      </w:r>
      <w:r>
        <w:t xml:space="preserve">Jeddah Library Network Management Board, Ministry of Culture - Kingdom of Saudi Arabia</w:t>
      </w:r>
    </w:p>
    <w:p>
      <w:pPr>
        <w:pStyle w:val="BodyText"/>
      </w:pPr>
      <w:r>
        <w:t xml:space="preserve">"In the heart of Jeddah, where tradition meets innovation, our Librarians are not just stewards of knowledge – they are architects of Saudi Arabia's future. This Sales Report is a testament to their transformative work in our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at Jeddah Public Library - Saudi Arabia</dc:title>
  <dc:creator/>
  <dc:language>en</dc:language>
  <cp:keywords/>
  <dcterms:created xsi:type="dcterms:W3CDTF">2025-12-09T15:38:19Z</dcterms:created>
  <dcterms:modified xsi:type="dcterms:W3CDTF">2025-12-09T15:38:19Z</dcterms:modified>
</cp:coreProperties>
</file>

<file path=docProps/custom.xml><?xml version="1.0" encoding="utf-8"?>
<Properties xmlns="http://schemas.openxmlformats.org/officeDocument/2006/custom-properties" xmlns:vt="http://schemas.openxmlformats.org/officeDocument/2006/docPropsVTypes"/>
</file>