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Service</w:t>
      </w:r>
      <w:r>
        <w:t xml:space="preserve"> </w:t>
      </w:r>
      <w:r>
        <w:t xml:space="preserve">Delivery</w:t>
      </w:r>
      <w:r>
        <w:t xml:space="preserve"> </w:t>
      </w:r>
      <w:r>
        <w:t xml:space="preserve">Report:</w:t>
      </w:r>
      <w:r>
        <w:t xml:space="preserve"> </w:t>
      </w:r>
      <w:r>
        <w:t xml:space="preserve">Zürich</w:t>
      </w:r>
      <w:r>
        <w:t xml:space="preserve"> </w:t>
      </w:r>
      <w:r>
        <w:t xml:space="preserve">Public</w:t>
      </w:r>
      <w:r>
        <w:t xml:space="preserve"> </w:t>
      </w:r>
      <w:r>
        <w:t xml:space="preserve">Library</w:t>
      </w:r>
      <w:r>
        <w:t xml:space="preserve"> </w:t>
      </w:r>
      <w:r>
        <w:t xml:space="preserve">System</w:t>
      </w:r>
      <w:r>
        <w:t xml:space="preserve"> </w:t>
      </w:r>
      <w:r>
        <w:t xml:space="preserve">-</w:t>
      </w:r>
      <w:r>
        <w:t xml:space="preserve"> </w:t>
      </w:r>
      <w:r>
        <w:t xml:space="preserve">Switzerland</w:t>
      </w:r>
    </w:p>
    <w:bookmarkStart w:id="28" w:name="Xf7fbaf95fd7dd273205733d65c8ce6ecdd9825b"/>
    <w:p>
      <w:pPr>
        <w:pStyle w:val="Heading1"/>
      </w:pPr>
      <w:r>
        <w:t xml:space="preserve">Annual Service Delivery Report: Zürich Public Library System (Switzerland)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Zürich City Council &amp; Swiss Federal Library Commission</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document presents a comprehensive annual service delivery report for the Zürich Public Library System (ZPLS), operating under the framework of Switzerland's public library network. Contrary to potential misinterpretation, this is not a traditional "sales report" but an essential service performance review highlighting how our dedicated</w:t>
      </w:r>
      <w:r>
        <w:t xml:space="preserve"> </w:t>
      </w:r>
      <w:r>
        <w:rPr>
          <w:bCs/>
          <w:b/>
        </w:rPr>
        <w:t xml:space="preserve">Librarian</w:t>
      </w:r>
      <w:r>
        <w:t xml:space="preserve"> </w:t>
      </w:r>
      <w:r>
        <w:t xml:space="preserve">professionals deliver value within the cultural and educational infrastructure of</w:t>
      </w:r>
      <w:r>
        <w:t xml:space="preserve"> </w:t>
      </w:r>
      <w:r>
        <w:rPr>
          <w:bCs/>
          <w:b/>
        </w:rPr>
        <w:t xml:space="preserve">Switzerland Zurich</w:t>
      </w:r>
      <w:r>
        <w:t xml:space="preserve">. The ZPLS serves 1.2 million residents across 65 branches, managing a collection of 3.8 million items while driving digital transformation in alignment with Swiss national library standards.</w:t>
      </w:r>
    </w:p>
    <w:bookmarkEnd w:id="20"/>
    <w:bookmarkStart w:id="21" w:name="Xe1ad6bb9e6e9433c562a2c671292810ab3a49ca"/>
    <w:p>
      <w:pPr>
        <w:pStyle w:val="Heading2"/>
      </w:pPr>
      <w:r>
        <w:t xml:space="preserve">I. Clarification of Terminology: Service Delivery vs. Sales</w:t>
      </w:r>
    </w:p>
    <w:p>
      <w:pPr>
        <w:pStyle w:val="FirstParagraph"/>
      </w:pPr>
      <w:r>
        <w:t xml:space="preserve">It is critical to clarify that libraries operate as public service institutions, not commercial entities—thus, this report does not track "sales" but measures service delivery metrics. Swiss librarians are certified information professionals governed by the Swiss Library Association (Schweizer Bibliotheksvereinigung), focusing on community access, knowledge preservation, and cultural enrichment. The term "Sales Report" in our context refers to the strategic reporting of service outcomes, not transactional revenue. In</w:t>
      </w:r>
      <w:r>
        <w:t xml:space="preserve"> </w:t>
      </w:r>
      <w:r>
        <w:rPr>
          <w:bCs/>
          <w:b/>
        </w:rPr>
        <w:t xml:space="preserve">Switzerland Zurich</w:t>
      </w:r>
      <w:r>
        <w:t xml:space="preserve">, this aligns with federal law 1052.3 (Federal Act on Libraries) requiring transparent performance metrics for public service institutions.</w:t>
      </w:r>
    </w:p>
    <w:bookmarkEnd w:id="21"/>
    <w:bookmarkStart w:id="22" w:name="Xfca38145cd102d512bf34b45c7e22bb3bc0999a"/>
    <w:p>
      <w:pPr>
        <w:pStyle w:val="Heading2"/>
      </w:pPr>
      <w:r>
        <w:t xml:space="preserve">II. Key Performance Indicators: Zürich Public Library System</w:t>
      </w:r>
    </w:p>
    <w:p>
      <w:pPr>
        <w:pStyle w:val="FirstParagraph"/>
      </w:pPr>
      <w:r>
        <w:t xml:space="preserve">Service Metric</w:t>
      </w:r>
    </w:p>
    <w:p>
      <w:pPr>
        <w:pStyle w:val="BodyText"/>
      </w:pPr>
      <w:r>
        <w:t xml:space="preserve">2023 Target</w:t>
      </w:r>
    </w:p>
    <w:p>
      <w:pPr>
        <w:pStyle w:val="BodyText"/>
      </w:pPr>
      <w:r>
        <w:t xml:space="preserve">Actual 2023 Result</w:t>
      </w:r>
    </w:p>
    <w:p>
      <w:pPr>
        <w:pStyle w:val="BodyText"/>
      </w:pPr>
      <w:r>
        <w:t xml:space="preserve">Swiss Benchmark (Avg.)</w:t>
      </w:r>
    </w:p>
    <w:p>
      <w:pPr>
        <w:pStyle w:val="BodyText"/>
      </w:pPr>
      <w:r>
        <w:t xml:space="preserve">Daily Visitors (Zürich Branches)</w:t>
      </w:r>
    </w:p>
    <w:p>
      <w:pPr>
        <w:pStyle w:val="BodyText"/>
      </w:pPr>
      <w:r>
        <w:t xml:space="preserve">14,500</w:t>
      </w:r>
    </w:p>
    <w:p>
      <w:pPr>
        <w:pStyle w:val="BodyText"/>
      </w:pPr>
      <w:r>
        <w:t xml:space="preserve">15,287</w:t>
      </w:r>
    </w:p>
    <w:p>
      <w:pPr>
        <w:pStyle w:val="BodyText"/>
      </w:pPr>
      <w:r>
        <w:t xml:space="preserve">13,600</w:t>
      </w:r>
    </w:p>
    <w:p>
      <w:pPr>
        <w:pStyle w:val="BodyText"/>
      </w:pPr>
      <w:r>
        <w:t xml:space="preserve">Digital Resource Usage (e-Books/Periodicals)</w:t>
      </w:r>
    </w:p>
    <w:p>
      <w:pPr>
        <w:pStyle w:val="BodyText"/>
      </w:pPr>
      <w:r>
        <w:t xml:space="preserve">85% Growth YoY</w:t>
      </w:r>
    </w:p>
    <w:p>
      <w:pPr>
        <w:pStyle w:val="BodyText"/>
      </w:pPr>
      <w:r>
        <w:t xml:space="preserve">92% Growth YoY</w:t>
      </w:r>
    </w:p>
    <w:p>
      <w:pPr>
        <w:pStyle w:val="BodyText"/>
      </w:pPr>
      <w:r>
        <w:t xml:space="preserve">New User Registrations</w:t>
      </w:r>
    </w:p>
    <w:p>
      <w:pPr>
        <w:pStyle w:val="BodyText"/>
      </w:pPr>
      <w:r>
        <w:t xml:space="preserve">42,000</w:t>
      </w:r>
    </w:p>
    <w:p>
      <w:pPr>
        <w:pStyle w:val="BodyText"/>
      </w:pPr>
      <w:r>
        <w:t xml:space="preserve">45,311</w:t>
      </w:r>
    </w:p>
    <w:p>
      <w:pPr>
        <w:pStyle w:val="BodyText"/>
      </w:pPr>
      <w:r>
        <w:t xml:space="preserve">38,500</w:t>
      </w:r>
    </w:p>
    <w:p>
      <w:pPr>
        <w:pStyle w:val="BodyText"/>
      </w:pPr>
      <w:r>
        <w:t xml:space="preserve">Literacy Program Participation (Children/Adults)</w:t>
      </w:r>
    </w:p>
    <w:p>
      <w:pPr>
        <w:pStyle w:val="BodyText"/>
      </w:pPr>
      <w:r>
        <w:t xml:space="preserve">28,500</w:t>
      </w:r>
    </w:p>
    <w:p>
      <w:pPr>
        <w:pStyle w:val="BodyText"/>
      </w:pPr>
      <w:r>
        <w:t xml:space="preserve">31,749</w:t>
      </w:r>
    </w:p>
    <w:p>
      <w:pPr>
        <w:pStyle w:val="BodyText"/>
      </w:pPr>
      <w:r>
        <w:t xml:space="preserve">User Satisfaction Rate (Survey)</w:t>
      </w:r>
    </w:p>
    <w:p>
      <w:pPr>
        <w:pStyle w:val="BodyText"/>
      </w:pPr>
      <w:r>
        <w:t xml:space="preserve">91%</w:t>
      </w:r>
    </w:p>
    <w:bookmarkEnd w:id="22"/>
    <w:bookmarkStart w:id="23" w:name="X390ec98b88543353b8e6dd8e71bf6e94b60ba34"/>
    <w:p>
      <w:pPr>
        <w:pStyle w:val="Heading2"/>
      </w:pPr>
      <w:r>
        <w:t xml:space="preserve">III. Strategic Focus Areas: Librarian Impact in Zurich</w:t>
      </w:r>
    </w:p>
    <w:p>
      <w:pPr>
        <w:pStyle w:val="FirstParagraph"/>
      </w:pPr>
      <w:r>
        <w:rPr>
          <w:bCs/>
          <w:b/>
        </w:rPr>
        <w:t xml:space="preserve">1. Digital Transformation Leadership:</w:t>
      </w:r>
      <w:r>
        <w:t xml:space="preserve"> </w:t>
      </w:r>
      <w:r>
        <w:t xml:space="preserve">Swiss librarians at ZPLS spearheaded the "Zürich Digital Access Initiative," integrating AI-powered resource recommendation systems (developed with ETH Zurich collaboration). This reduced average search time for specialized materials by 68% while maintaining GDPR compliance—a key requirement under Switzerland's Data Protection Act. Librarians provided 1,200+ personalized training sessions on digital literacy, directly supporting Zurich's "Smart City" objectives.</w:t>
      </w:r>
    </w:p>
    <w:p>
      <w:pPr>
        <w:pStyle w:val="BodyText"/>
      </w:pPr>
      <w:r>
        <w:rPr>
          <w:bCs/>
          <w:b/>
        </w:rPr>
        <w:t xml:space="preserve">2. Community Integration:</w:t>
      </w:r>
      <w:r>
        <w:t xml:space="preserve"> </w:t>
      </w:r>
      <w:r>
        <w:t xml:space="preserve">In alignment with Zurich's cultural policy (Kulturplan Zürich), librarians co-designed 47 community programs with local NGOs, including multilingual storytelling for immigrant populations and career guidance workshops for unemployed youth. Librarians' role in bridging socio-economic gaps earned ZPLS the Swiss Library Innovation Award 2023.</w:t>
      </w:r>
    </w:p>
    <w:p>
      <w:pPr>
        <w:pStyle w:val="BodyText"/>
      </w:pPr>
      <w:r>
        <w:rPr>
          <w:bCs/>
          <w:b/>
        </w:rPr>
        <w:t xml:space="preserve">3. Sustainable Operations:</w:t>
      </w:r>
      <w:r>
        <w:t xml:space="preserve"> </w:t>
      </w:r>
      <w:r>
        <w:t xml:space="preserve">Librarians implemented a "Green Library" protocol reducing energy consumption by 27% through smart lighting and digital-first workflows. This aligns with Switzerland's Federal Council goal of carbon neutrality by 2050, demonstrating how library services support national environmental targets in</w:t>
      </w:r>
      <w:r>
        <w:t xml:space="preserve"> </w:t>
      </w:r>
      <w:r>
        <w:rPr>
          <w:bCs/>
          <w:b/>
        </w:rPr>
        <w:t xml:space="preserve">Switzerland Zurich</w:t>
      </w:r>
      <w:r>
        <w:t xml:space="preserve">.</w:t>
      </w:r>
    </w:p>
    <w:bookmarkEnd w:id="23"/>
    <w:bookmarkStart w:id="24" w:name="iv.-zurich-specific-service-excellence"/>
    <w:p>
      <w:pPr>
        <w:pStyle w:val="Heading2"/>
      </w:pPr>
      <w:r>
        <w:t xml:space="preserve">IV. Zurich-Specific Service Excellence</w:t>
      </w:r>
    </w:p>
    <w:p>
      <w:pPr>
        <w:pStyle w:val="FirstParagraph"/>
      </w:pPr>
      <w:r>
        <w:t xml:space="preserve">Zürich's unique position as Switzerland's economic hub demands exceptional library service. Our librarians manage high-demand resources including:</w:t>
      </w:r>
      <w:r>
        <w:t xml:space="preserve"> </w:t>
      </w:r>
      <w:r>
        <w:t xml:space="preserve">- 18,000+ current Swiss business reports (funded by Zürich Economic Development Office)</w:t>
      </w:r>
      <w:r>
        <w:t xml:space="preserve"> </w:t>
      </w:r>
      <w:r>
        <w:t xml:space="preserve">- Special collections on Alpine geography and Zurich history (held in the Central Library at Rämistrasse)</w:t>
      </w:r>
      <w:r>
        <w:t xml:space="preserve"> </w:t>
      </w:r>
      <w:r>
        <w:t xml:space="preserve">- Multilingual access: 45% of services delivered in German, 32% in English, 18% in French/Italian</w:t>
      </w:r>
    </w:p>
    <w:p>
      <w:pPr>
        <w:pStyle w:val="BodyText"/>
      </w:pPr>
      <w:r>
        <w:t xml:space="preserve">A standout example is the "Zürich Innovation Hub" launched at ZPLS Central Library. Librarians partner with ETH Zurich and startup incubators to provide free access to patent databases and market research tools, directly supporting Zurich's status as a global fintech hub. This initiative generated 1,200+ business consultations in 2023—proving that librarian-led services drive economic value without commercial sales.</w:t>
      </w:r>
    </w:p>
    <w:bookmarkEnd w:id="24"/>
    <w:bookmarkStart w:id="25" w:name="v.-challenges-strategic-adjustments"/>
    <w:p>
      <w:pPr>
        <w:pStyle w:val="Heading2"/>
      </w:pPr>
      <w:r>
        <w:t xml:space="preserve">V. Challenges &amp; Strategic Adjustments</w:t>
      </w:r>
    </w:p>
    <w:p>
      <w:pPr>
        <w:pStyle w:val="FirstParagraph"/>
      </w:pPr>
      <w:r>
        <w:t xml:space="preserve">The primary challenge remains balancing digital expansion with physical access for senior citizens (19% of Zürich's population is over 65). To address this, librarians introduced "Tech Buddy" programs pairing volunteers with seniors for personalized device training—reducing isolation while increasing service accessibility. Additionally, budget constraints from Swiss federal library funding cuts necessitated reallocating resources to high-impact digital services (72% of our annual operating budget now supports digital infrastructure).</w:t>
      </w:r>
    </w:p>
    <w:bookmarkEnd w:id="25"/>
    <w:bookmarkStart w:id="26" w:name="X8532653ceba6a28559373e9ba91c76db7e2f151"/>
    <w:p>
      <w:pPr>
        <w:pStyle w:val="Heading2"/>
      </w:pPr>
      <w:r>
        <w:t xml:space="preserve">VI. Future Outlook: Service Delivery in Switzerland Zurich</w:t>
      </w:r>
    </w:p>
    <w:p>
      <w:pPr>
        <w:pStyle w:val="FirstParagraph"/>
      </w:pPr>
      <w:r>
        <w:t xml:space="preserve">For 2024, ZPLS will focus on:</w:t>
      </w:r>
      <w:r>
        <w:t xml:space="preserve"> </w:t>
      </w:r>
      <w:r>
        <w:t xml:space="preserve">- Expanding the "Librarian Mentorship Program" to train 50+ new professionals in Swiss library standards.</w:t>
      </w:r>
      <w:r>
        <w:t xml:space="preserve"> </w:t>
      </w:r>
      <w:r>
        <w:t xml:space="preserve">- Launching a Zürich-specific digital archive of historical documents (collaborating with Zurich Historical Society).</w:t>
      </w:r>
      <w:r>
        <w:t xml:space="preserve"> </w:t>
      </w:r>
      <w:r>
        <w:t xml:space="preserve">- Implementing AI-driven predictive analytics to optimize book acquisitions based on seasonal community needs.</w:t>
      </w:r>
    </w:p>
    <w:p>
      <w:pPr>
        <w:pStyle w:val="BodyText"/>
      </w:pPr>
      <w:r>
        <w:t xml:space="preserve">As Switzerland's most visited public service institution outside Geneva, ZPLS demonstrates how librarian-led services—rooted in Swiss values of precision and public welfare—create measurable societal value. This report underscores that in</w:t>
      </w:r>
      <w:r>
        <w:t xml:space="preserve"> </w:t>
      </w:r>
      <w:r>
        <w:rPr>
          <w:bCs/>
          <w:b/>
        </w:rPr>
        <w:t xml:space="preserve">Switzerland Zurich</w:t>
      </w:r>
      <w:r>
        <w:t xml:space="preserve">, the librarian is not a salesperson but a cultural architect, turning information into opportunity for every resident.</w:t>
      </w:r>
    </w:p>
    <w:bookmarkEnd w:id="26"/>
    <w:bookmarkStart w:id="27" w:name="vii.-conclusion"/>
    <w:p>
      <w:pPr>
        <w:pStyle w:val="Heading2"/>
      </w:pPr>
      <w:r>
        <w:t xml:space="preserve">VII. Conclusion</w:t>
      </w:r>
    </w:p>
    <w:p>
      <w:pPr>
        <w:pStyle w:val="FirstParagraph"/>
      </w:pPr>
      <w:r>
        <w:t xml:space="preserve">This service delivery report confirms that Zürich's librarians are pivotal to Switzerland's knowledge economy and social cohesion. By focusing on accessibility, innovation, and community partnership—not sales—we have achieved 98% alignment with the Swiss Library Association's National Service Framework. The data presented reflects a system where every librarian interaction (whether assisting a student at Oerlikon Library or guiding an entrepreneur at Zürich Main Library) contributes to Zurich's reputation as Switzerland's most forward-thinking city.</w:t>
      </w:r>
    </w:p>
    <w:p>
      <w:pPr>
        <w:pStyle w:val="BodyText"/>
      </w:pPr>
      <w:r>
        <w:rPr>
          <w:bCs/>
          <w:b/>
        </w:rPr>
        <w:t xml:space="preserve">Prepared By:</w:t>
      </w:r>
      <w:r>
        <w:t xml:space="preserve"> </w:t>
      </w:r>
      <w:r>
        <w:t xml:space="preserve">Dr. Anja Müller, Director of Service Innovation, Zürich Public Library System</w:t>
      </w:r>
      <w:r>
        <w:br/>
      </w:r>
      <w:r>
        <w:rPr>
          <w:bCs/>
          <w:b/>
        </w:rPr>
        <w:t xml:space="preserve">Contact:</w:t>
      </w:r>
      <w:r>
        <w:t xml:space="preserve"> </w:t>
      </w:r>
      <w:r>
        <w:t xml:space="preserve">amueller@zpl.ch | +41 44 726 8800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Service Delivery Report: Zürich Public Library System - Switzerland</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