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Uganda</w:t>
      </w:r>
      <w:r>
        <w:t xml:space="preserve"> </w:t>
      </w:r>
      <w:r>
        <w:t xml:space="preserve">Kampala</w:t>
      </w:r>
      <w:r>
        <w:t xml:space="preserve"> </w:t>
      </w:r>
      <w:r>
        <w:t xml:space="preserve">Library</w:t>
      </w:r>
      <w:r>
        <w:t xml:space="preserve"> </w:t>
      </w:r>
      <w:r>
        <w:t xml:space="preserve">Sales</w:t>
      </w:r>
      <w:r>
        <w:t xml:space="preserve"> </w:t>
      </w:r>
      <w:r>
        <w:t xml:space="preserve">Report</w:t>
      </w:r>
      <w:r>
        <w:t xml:space="preserve"> </w:t>
      </w:r>
      <w:r>
        <w:t xml:space="preserve">-</w:t>
      </w:r>
      <w:r>
        <w:t xml:space="preserve"> </w:t>
      </w:r>
      <w:r>
        <w:t xml:space="preserve">Librarian's</w:t>
      </w:r>
      <w:r>
        <w:t xml:space="preserve"> </w:t>
      </w:r>
      <w:r>
        <w:t xml:space="preserve">Annual</w:t>
      </w:r>
      <w:r>
        <w:t xml:space="preserve"> </w:t>
      </w:r>
      <w:r>
        <w:t xml:space="preserve">Summary</w:t>
      </w:r>
    </w:p>
    <w:bookmarkStart w:id="31" w:name="X03283b4e23d7b040d52818965fa98386955f162"/>
    <w:p>
      <w:pPr>
        <w:pStyle w:val="Heading1"/>
      </w:pPr>
      <w:r>
        <w:t xml:space="preserve">Sales Report: Community Book Initiative at Kampala Central Library</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Uganda National Library Services Board (UNLSB) - Kampala Regional Office</w:t>
      </w:r>
      <w:r>
        <w:br/>
      </w:r>
      <w:r>
        <w:rPr>
          <w:bCs/>
          <w:b/>
        </w:rPr>
        <w:t xml:space="preserve">Prepared By:</w:t>
      </w:r>
      <w:r>
        <w:t xml:space="preserve"> </w:t>
      </w:r>
      <w:r>
        <w:t xml:space="preserve">Jane A. Nakibuuka, Lead Librarian, Kampala Central Library</w:t>
      </w:r>
    </w:p>
    <w:bookmarkStart w:id="20" w:name="i.-executive-summary"/>
    <w:p>
      <w:pPr>
        <w:pStyle w:val="Heading2"/>
      </w:pPr>
      <w:r>
        <w:t xml:space="preserve">I. Executive Summary</w:t>
      </w:r>
    </w:p>
    <w:p>
      <w:pPr>
        <w:pStyle w:val="FirstParagraph"/>
      </w:pPr>
      <w:r>
        <w:t xml:space="preserve">This comprehensive Sales Report details the operations and revenue generation from the Community Book Initiative (CBI) at Kampala Central Library, Uganda's premier public library serving over 150,000 residents in Kampala district. As Librarian responsible for all community engagement programs since January 2023, I present a detailed analysis of our book sales strategy that successfully generated UGX 4.2 million (approximately USD 1,156) during Q3-Q4 2023 while advancing library literacy goals in Uganda Kampala. This report demonstrates how strategic book sales directly support our mission to make knowledge accessible across Kampala's diverse communities.</w:t>
      </w:r>
    </w:p>
    <w:bookmarkEnd w:id="20"/>
    <w:bookmarkStart w:id="22" w:name="X2aeea952d651a299fa163fb02cfa802664d2cd7"/>
    <w:p>
      <w:pPr>
        <w:pStyle w:val="Heading2"/>
      </w:pPr>
      <w:r>
        <w:t xml:space="preserve">II. Context: Library Operations in Uganda Kampala</w:t>
      </w:r>
    </w:p>
    <w:p>
      <w:pPr>
        <w:pStyle w:val="FirstParagraph"/>
      </w:pPr>
      <w:r>
        <w:t xml:space="preserve">Operating within the bustling metropolis of Kampala, our library serves as a critical community hub for students, researchers, and local entrepreneurs. In a country where only 58% of Ugandans have access to public libraries (UNESCO 2022), our Kampala branch – located at 15-17 Parliament Avenue – stands as a vital resource. As the Librarian, I've prioritized sustainable funding models to maintain services despite limited government allocation. The Community Book Initiative emerged from this necessity, transforming library resources into revenue streams that directly fund new acquisitions and digital literacy programs.</w:t>
      </w:r>
    </w:p>
    <w:bookmarkStart w:id="21" w:name="Xb44a81ae71e666094b0f32cf609e9aa7086ab73"/>
    <w:p>
      <w:pPr>
        <w:pStyle w:val="Heading3"/>
      </w:pPr>
      <w:r>
        <w:t xml:space="preserve">Key Statistics: Kampala Library Service (2022-2023)</w:t>
      </w:r>
    </w:p>
    <w:p>
      <w:pPr>
        <w:numPr>
          <w:ilvl w:val="0"/>
          <w:numId w:val="1001"/>
        </w:numPr>
        <w:pStyle w:val="Compact"/>
      </w:pPr>
      <w:r>
        <w:t xml:space="preserve">Annual visitors: 187,500 (up 34% YoY)</w:t>
      </w:r>
    </w:p>
    <w:p>
      <w:pPr>
        <w:numPr>
          <w:ilvl w:val="0"/>
          <w:numId w:val="1001"/>
        </w:numPr>
        <w:pStyle w:val="Compact"/>
      </w:pPr>
      <w:r>
        <w:t xml:space="preserve">New book acquisitions funded by sales: 8,450 books</w:t>
      </w:r>
    </w:p>
    <w:p>
      <w:pPr>
        <w:numPr>
          <w:ilvl w:val="0"/>
          <w:numId w:val="1001"/>
        </w:numPr>
        <w:pStyle w:val="Compact"/>
      </w:pPr>
      <w:r>
        <w:t xml:space="preserve">Community literacy workshops conducted: 72 sessions</w:t>
      </w:r>
    </w:p>
    <w:p>
      <w:pPr>
        <w:numPr>
          <w:ilvl w:val="0"/>
          <w:numId w:val="1001"/>
        </w:numPr>
        <w:pStyle w:val="Compact"/>
      </w:pPr>
      <w:r>
        <w:t xml:space="preserve">CBI participation rate among visitors: 63%</w:t>
      </w:r>
    </w:p>
    <w:bookmarkEnd w:id="21"/>
    <w:bookmarkEnd w:id="22"/>
    <w:bookmarkStart w:id="25" w:name="X50757216b52b34323ffbcc4b22eeea4f9c3cd4d"/>
    <w:p>
      <w:pPr>
        <w:pStyle w:val="Heading2"/>
      </w:pPr>
      <w:r>
        <w:t xml:space="preserve">III. Community Book Initiative Sales Breakdown (July-September 2023)</w:t>
      </w:r>
    </w:p>
    <w:bookmarkStart w:id="23" w:name="a.-product-categories-revenue"/>
    <w:p>
      <w:pPr>
        <w:pStyle w:val="Heading3"/>
      </w:pPr>
      <w:r>
        <w:t xml:space="preserve">A. Product Categories &amp; Revenue</w:t>
      </w:r>
    </w:p>
    <w:p>
      <w:pPr>
        <w:pStyle w:val="FirstParagraph"/>
      </w:pPr>
      <w:r>
        <w:t xml:space="preserve">Book Category</w:t>
      </w:r>
    </w:p>
    <w:p>
      <w:pPr>
        <w:pStyle w:val="BodyText"/>
      </w:pPr>
      <w:r>
        <w:t xml:space="preserve">Units Sold</w:t>
      </w:r>
    </w:p>
    <w:p>
      <w:pPr>
        <w:pStyle w:val="BodyText"/>
      </w:pPr>
      <w:r>
        <w:t xml:space="preserve">Total Revenue (UGX)</w:t>
      </w:r>
    </w:p>
    <w:p>
      <w:pPr>
        <w:pStyle w:val="BodyText"/>
      </w:pPr>
      <w:r>
        <w:t xml:space="preserve">% of Total Sales</w:t>
      </w:r>
    </w:p>
    <w:p>
      <w:pPr>
        <w:pStyle w:val="BodyText"/>
      </w:pPr>
      <w:r>
        <w:t xml:space="preserve">Local Ugandan Literature (Fiction/Non-fiction)</w:t>
      </w:r>
    </w:p>
    <w:p>
      <w:pPr>
        <w:pStyle w:val="BodyText"/>
      </w:pPr>
      <w:r>
        <w:t xml:space="preserve">2,410</w:t>
      </w:r>
    </w:p>
    <w:p>
      <w:pPr>
        <w:pStyle w:val="BodyText"/>
      </w:pPr>
      <w:r>
        <w:t xml:space="preserve">1,895,000</w:t>
      </w:r>
    </w:p>
    <w:p>
      <w:pPr>
        <w:pStyle w:val="BodyText"/>
      </w:pPr>
      <w:r>
        <w:t xml:space="preserve">45.3%</w:t>
      </w:r>
    </w:p>
    <w:p>
      <w:pPr>
        <w:pStyle w:val="BodyText"/>
      </w:pPr>
      <w:r>
        <w:t xml:space="preserve">Educational Textbooks (Primary-Secondary)</w:t>
      </w:r>
    </w:p>
    <w:p>
      <w:pPr>
        <w:pStyle w:val="BodyText"/>
      </w:pPr>
      <w:r>
        <w:t xml:space="preserve">1,785</w:t>
      </w:r>
    </w:p>
    <w:p>
      <w:pPr>
        <w:pStyle w:val="BodyText"/>
      </w:pPr>
      <w:r>
        <w:t xml:space="preserve">Used Books (Donated &amp; Curated)</w:t>
      </w:r>
    </w:p>
    <w:p>
      <w:pPr>
        <w:pStyle w:val="BodyText"/>
      </w:pPr>
      <w:r>
        <w:t xml:space="preserve">3,200</w:t>
      </w:r>
    </w:p>
    <w:p>
      <w:pPr>
        <w:pStyle w:val="BodyText"/>
      </w:pPr>
      <w:r>
        <w:t xml:space="preserve">1,426,000</w:t>
      </w:r>
    </w:p>
    <w:p>
      <w:pPr>
        <w:pStyle w:val="BodyText"/>
      </w:pPr>
      <w:r>
        <w:t xml:space="preserve">% of Total Sales</w:t>
      </w:r>
    </w:p>
    <w:p>
      <w:pPr>
        <w:pStyle w:val="BodyText"/>
      </w:pPr>
      <w:r>
        <w:t xml:space="preserve">Children's Picture Books</w:t>
      </w:r>
    </w:p>
    <w:p>
      <w:pPr>
        <w:pStyle w:val="BodyText"/>
      </w:pPr>
      <w:r>
        <w:t xml:space="preserve">Total Community Book Initiative Sales (Q3)</w:t>
      </w:r>
    </w:p>
    <w:p>
      <w:pPr>
        <w:pStyle w:val="BodyText"/>
      </w:pPr>
      <w:r>
        <w:t xml:space="preserve">UGX 4,198,500</w:t>
      </w:r>
    </w:p>
    <w:bookmarkEnd w:id="23"/>
    <w:bookmarkStart w:id="24" w:name="b.-sales-performance-highlights"/>
    <w:p>
      <w:pPr>
        <w:pStyle w:val="Heading3"/>
      </w:pPr>
      <w:r>
        <w:t xml:space="preserve">B. Sales Performance Highlights</w:t>
      </w:r>
    </w:p>
    <w:p>
      <w:pPr>
        <w:numPr>
          <w:ilvl w:val="0"/>
          <w:numId w:val="1002"/>
        </w:numPr>
        <w:pStyle w:val="Compact"/>
      </w:pPr>
      <w:r>
        <w:t xml:space="preserve">Peak sales day: September 12 (Uganda Education Day) - UGX 784,500 revenue from 892 books sold</w:t>
      </w:r>
    </w:p>
    <w:p>
      <w:pPr>
        <w:numPr>
          <w:ilvl w:val="0"/>
          <w:numId w:val="1002"/>
        </w:numPr>
        <w:pStyle w:val="Compact"/>
      </w:pPr>
      <w:r>
        <w:t xml:space="preserve">Most popular item: "Kampala Stories" anthology by Ugandan authors (sold out in Week 3)</w:t>
      </w:r>
    </w:p>
    <w:p>
      <w:pPr>
        <w:numPr>
          <w:ilvl w:val="0"/>
          <w:numId w:val="1002"/>
        </w:numPr>
        <w:pStyle w:val="Compact"/>
      </w:pPr>
      <w:r>
        <w:t xml:space="preserve">61% of customers were students from nearby institutions (Makerere University, Kampala International University)</w:t>
      </w:r>
    </w:p>
    <w:p>
      <w:pPr>
        <w:numPr>
          <w:ilvl w:val="0"/>
          <w:numId w:val="1002"/>
        </w:numPr>
        <w:pStyle w:val="Compact"/>
      </w:pPr>
      <w:r>
        <w:t xml:space="preserve">48% of sales came from repeat customers, indicating strong community trust</w:t>
      </w:r>
    </w:p>
    <w:bookmarkEnd w:id="24"/>
    <w:bookmarkEnd w:id="25"/>
    <w:bookmarkStart w:id="26" w:name="X6793994c3dee45bb46ee4a7aaeb7f5238c04483"/>
    <w:p>
      <w:pPr>
        <w:pStyle w:val="Heading2"/>
      </w:pPr>
      <w:r>
        <w:t xml:space="preserve">IV. Strategic Integration: Sales Report as Library Development Tool</w:t>
      </w:r>
    </w:p>
    <w:p>
      <w:pPr>
        <w:pStyle w:val="FirstParagraph"/>
      </w:pPr>
      <w:r>
        <w:t xml:space="preserve">This Sales Report is not merely a financial document but a core component of our library's operational strategy in Uganda Kampala. As Librarian, I've implemented the following key innovations that transformed book sales from transactional to community-building:</w:t>
      </w:r>
    </w:p>
    <w:p>
      <w:pPr>
        <w:numPr>
          <w:ilvl w:val="0"/>
          <w:numId w:val="1003"/>
        </w:numPr>
        <w:pStyle w:val="Compact"/>
      </w:pPr>
      <w:r>
        <w:rPr>
          <w:bCs/>
          <w:b/>
        </w:rPr>
        <w:t xml:space="preserve">Donation-Driven Inventory</w:t>
      </w:r>
      <w:r>
        <w:t xml:space="preserve">: Partnered with Kampala Municipal Council to collect unused textbooks from schools, creating 38% of our CBI stock. This reduced acquisition costs by 62% while addressing textbook shortages in rural schools.</w:t>
      </w:r>
    </w:p>
    <w:p>
      <w:pPr>
        <w:numPr>
          <w:ilvl w:val="0"/>
          <w:numId w:val="1003"/>
        </w:numPr>
        <w:pStyle w:val="Compact"/>
      </w:pPr>
      <w:r>
        <w:rPr>
          <w:bCs/>
          <w:b/>
        </w:rPr>
        <w:t xml:space="preserve">Revenue Reinvestment Protocol</w:t>
      </w:r>
      <w:r>
        <w:t xml:space="preserve">: All proceeds directly fund new acquisitions (70%), digital resource subscriptions (20%), and staff training (10%). For example, UGX 1,850,432 from Q3 sales funded our new e-library platform.</w:t>
      </w:r>
    </w:p>
    <w:p>
      <w:pPr>
        <w:numPr>
          <w:ilvl w:val="0"/>
          <w:numId w:val="1003"/>
        </w:numPr>
        <w:pStyle w:val="Compact"/>
      </w:pPr>
      <w:r>
        <w:rPr>
          <w:bCs/>
          <w:b/>
        </w:rPr>
        <w:t xml:space="preserve">Cultural Preservation Focus</w:t>
      </w:r>
      <w:r>
        <w:t xml:space="preserve">: Prioritized Ugandan-authored books in sales mix (67% of inventory), aligning with national cultural policies. This boosted local author visibility and increased engagement by 41%.</w:t>
      </w:r>
    </w:p>
    <w:p>
      <w:pPr>
        <w:numPr>
          <w:ilvl w:val="0"/>
          <w:numId w:val="1003"/>
        </w:numPr>
        <w:pStyle w:val="Compact"/>
      </w:pPr>
      <w:r>
        <w:rPr>
          <w:bCs/>
          <w:b/>
        </w:rPr>
        <w:t xml:space="preserve">Community Partnerships</w:t>
      </w:r>
      <w:r>
        <w:t xml:space="preserve">: Collaborated with Kampala-based NGOs like "Books for Uganda" for joint sales events, expanding our reach to underserved neighborhoods in Kawempe and Makindye.</w:t>
      </w:r>
    </w:p>
    <w:bookmarkEnd w:id="26"/>
    <w:bookmarkStart w:id="27" w:name="Xacaf216e777c44738ad5d4b2655155b9ad9a7ce"/>
    <w:p>
      <w:pPr>
        <w:pStyle w:val="Heading2"/>
      </w:pPr>
      <w:r>
        <w:t xml:space="preserve">V. Challenges &amp; Solutions in Kampala Context</w:t>
      </w:r>
    </w:p>
    <w:p>
      <w:pPr>
        <w:pStyle w:val="FirstParagraph"/>
      </w:pPr>
      <w:r>
        <w:t xml:space="preserve">Operating within Uganda's unique economic landscape presented specific challenges addressed through library-led innovation:</w:t>
      </w:r>
    </w:p>
    <w:p>
      <w:pPr>
        <w:numPr>
          <w:ilvl w:val="0"/>
          <w:numId w:val="1004"/>
        </w:numPr>
        <w:pStyle w:val="Compact"/>
      </w:pPr>
      <w:r>
        <w:rPr>
          <w:bCs/>
          <w:b/>
        </w:rPr>
        <w:t xml:space="preserve">High Inflation Impact</w:t>
      </w:r>
      <w:r>
        <w:t xml:space="preserve">: 18% price increases on book imports were mitigated by focusing on locally sourced inventory (reduced import dependency to 22%).</w:t>
      </w:r>
    </w:p>
    <w:p>
      <w:pPr>
        <w:numPr>
          <w:ilvl w:val="0"/>
          <w:numId w:val="1004"/>
        </w:numPr>
        <w:pStyle w:val="Compact"/>
      </w:pPr>
      <w:r>
        <w:rPr>
          <w:bCs/>
          <w:b/>
        </w:rPr>
        <w:t xml:space="preserve">Logistics in Kampala Traffic</w:t>
      </w:r>
      <w:r>
        <w:t xml:space="preserve">: Implemented mobile sales units (bicycle carts) for neighborhood outreach, increasing peripheral area participation by 37%.</w:t>
      </w:r>
    </w:p>
    <w:bookmarkEnd w:id="27"/>
    <w:bookmarkStart w:id="28" w:name="Xfa7f7d0c06dcd1dce6e46070e32a9d3aa5c4bd8"/>
    <w:p>
      <w:pPr>
        <w:pStyle w:val="Heading2"/>
      </w:pPr>
      <w:r>
        <w:t xml:space="preserve">VI. Impact on Kampala's Knowledge Ecosystem</w:t>
      </w:r>
    </w:p>
    <w:p>
      <w:pPr>
        <w:pStyle w:val="FirstParagraph"/>
      </w:pPr>
      <w:r>
        <w:t xml:space="preserve">This Sales Report demonstrates how revenue generation directly serves Uganda's educational goals in Kampala:</w:t>
      </w:r>
    </w:p>
    <w:p>
      <w:pPr>
        <w:pStyle w:val="BlockText"/>
      </w:pPr>
      <w:r>
        <w:t xml:space="preserve">"The Community Book Initiative has become a sustainable engine for library growth. Revenue from book sales funded the new 'Kampala Youth Digital Hub' that now serves 450 teens weekly with free computer access and coding workshops."</w:t>
      </w:r>
      <w:r>
        <w:br/>
      </w:r>
      <w:r>
        <w:rPr>
          <w:iCs/>
          <w:i/>
        </w:rPr>
        <w:t xml:space="preserve">- David Mwesiga, UNLSB Kampala Regional Director</w:t>
      </w:r>
    </w:p>
    <w:p>
      <w:pPr>
        <w:pStyle w:val="FirstParagraph"/>
      </w:pPr>
      <w:r>
        <w:t xml:space="preserve">Key impact metrics from Q3 2023:</w:t>
      </w:r>
    </w:p>
    <w:p>
      <w:pPr>
        <w:numPr>
          <w:ilvl w:val="0"/>
          <w:numId w:val="1005"/>
        </w:numPr>
        <w:pStyle w:val="Compact"/>
      </w:pPr>
      <w:r>
        <w:t xml:space="preserve">48 new library members signed up through CBI events</w:t>
      </w:r>
    </w:p>
    <w:p>
      <w:pPr>
        <w:numPr>
          <w:ilvl w:val="0"/>
          <w:numId w:val="1005"/>
        </w:numPr>
        <w:pStyle w:val="Compact"/>
      </w:pPr>
      <w:r>
        <w:t xml:space="preserve">15 local authors secured distribution channels via our sales platform</w:t>
      </w:r>
    </w:p>
    <w:p>
      <w:pPr>
        <w:numPr>
          <w:ilvl w:val="0"/>
          <w:numId w:val="1005"/>
        </w:numPr>
        <w:pStyle w:val="Compact"/>
      </w:pPr>
      <w:r>
        <w:t xml:space="preserve">6,479 community members accessed free digital resources funded by sales revenue</w:t>
      </w:r>
    </w:p>
    <w:bookmarkEnd w:id="28"/>
    <w:bookmarkStart w:id="29" w:name="vii.-strategic-recommendations-for-2024"/>
    <w:p>
      <w:pPr>
        <w:pStyle w:val="Heading2"/>
      </w:pPr>
      <w:r>
        <w:t xml:space="preserve">VII. Strategic Recommendations for 2024</w:t>
      </w:r>
    </w:p>
    <w:p>
      <w:pPr>
        <w:pStyle w:val="FirstParagraph"/>
      </w:pPr>
      <w:r>
        <w:t xml:space="preserve">As Librarian of Kampala Central Library, I recommend the following based on this Sales Report:</w:t>
      </w:r>
    </w:p>
    <w:p>
      <w:pPr>
        <w:numPr>
          <w:ilvl w:val="0"/>
          <w:numId w:val="1006"/>
        </w:numPr>
        <w:pStyle w:val="Compact"/>
      </w:pPr>
      <w:r>
        <w:rPr>
          <w:bCs/>
          <w:b/>
        </w:rPr>
        <w:t xml:space="preserve">Expand CBI to 15 Kampala Neighborhood Libraries</w:t>
      </w:r>
      <w:r>
        <w:t xml:space="preserve">: Scale successful model to other municipal branches using current revenue as seed funding.</w:t>
      </w:r>
    </w:p>
    <w:p>
      <w:pPr>
        <w:numPr>
          <w:ilvl w:val="0"/>
          <w:numId w:val="1006"/>
        </w:numPr>
        <w:pStyle w:val="Compact"/>
      </w:pPr>
      <w:r>
        <w:rPr>
          <w:bCs/>
          <w:b/>
        </w:rPr>
        <w:t xml:space="preserve">Develop 'Library Partners' Program</w:t>
      </w:r>
      <w:r>
        <w:t xml:space="preserve">: Create corporate partnership tiers (e.g., UGX 500,000/month) for businesses to sponsor book sales in exchange for community engagement opportunities.</w:t>
      </w:r>
    </w:p>
    <w:p>
      <w:pPr>
        <w:numPr>
          <w:ilvl w:val="0"/>
          <w:numId w:val="1006"/>
        </w:numPr>
        <w:pStyle w:val="Compact"/>
      </w:pPr>
      <w:r>
        <w:rPr>
          <w:bCs/>
          <w:b/>
        </w:rPr>
        <w:t xml:space="preserve">Launch Digital Book Marketplace</w:t>
      </w:r>
      <w:r>
        <w:t xml:space="preserve">: Develop library mobile app integrating physical book sales with e-book purchases by Q1 2024.</w:t>
      </w:r>
    </w:p>
    <w:bookmarkEnd w:id="29"/>
    <w:bookmarkStart w:id="30" w:name="Xebdd93930cd7bab8389493a22b778c05def5632"/>
    <w:p>
      <w:pPr>
        <w:pStyle w:val="Heading2"/>
      </w:pPr>
      <w:r>
        <w:t xml:space="preserve">VIII. Conclusion: Sales Report as Library Mission Catalyst</w:t>
      </w:r>
    </w:p>
    <w:p>
      <w:pPr>
        <w:pStyle w:val="FirstParagraph"/>
      </w:pPr>
      <w:r>
        <w:t xml:space="preserve">This Sales Report confirms that strategic book sales are not merely financial activities but vital library services in Uganda Kampala's educational landscape. As the Librarian responsible for this initiative, I've proven that revenue generation and community service are symbiotic – not competing priorities. The UGX 4.2 million generated through our Community Book Initiative directly supported 12 new library programs serving Kampala's most vulnerable populations, demonstrating how a Librarian's operational decisions drive broader social impact.</w:t>
      </w:r>
    </w:p>
    <w:p>
      <w:pPr>
        <w:pStyle w:val="BodyText"/>
      </w:pPr>
      <w:r>
        <w:t xml:space="preserve">Looking ahead, we will continue to refine this model as part of Uganda National Library Services Board's strategic vision. This Sales Report serves as both a financial account and a testament to the evolving role of librarians in sustainable community development across Kampala. In the words of our UNLSB mandate: "Knowledge should be accessible to all, and libraries must innovate to make that possible." The Community Book Initiative is living proof that this is achievable, one book sale at a time.</w:t>
      </w:r>
    </w:p>
    <w:p>
      <w:pPr>
        <w:pStyle w:val="BodyText"/>
      </w:pPr>
      <w:r>
        <w:rPr>
          <w:bCs/>
          <w:b/>
        </w:rPr>
        <w:t xml:space="preserve">Prepared by:</w:t>
      </w:r>
      <w:r>
        <w:t xml:space="preserve"> </w:t>
      </w:r>
      <w:r>
        <w:t xml:space="preserve">Jane A. Nakibuuka</w:t>
      </w:r>
      <w:r>
        <w:br/>
      </w:r>
      <w:r>
        <w:t xml:space="preserve">Lead Librarian, Kampala Central Library | Uganda National Library Services Board</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 w:numId="1005">
    <w:abstractNumId w:val="991"/>
  </w:num>
  <w:num w:numId="1006">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Uganda Kampala Library Sales Report - Librarian's Annual Summary</dc:title>
  <dc:creator/>
  <dc:language>en</dc:language>
  <cp:keywords/>
  <dcterms:created xsi:type="dcterms:W3CDTF">2025-12-09T07:54:38Z</dcterms:created>
  <dcterms:modified xsi:type="dcterms:W3CDTF">2025-12-09T07:54:38Z</dcterms:modified>
</cp:coreProperties>
</file>

<file path=docProps/custom.xml><?xml version="1.0" encoding="utf-8"?>
<Properties xmlns="http://schemas.openxmlformats.org/officeDocument/2006/custom-properties" xmlns:vt="http://schemas.openxmlformats.org/officeDocument/2006/docPropsVTypes"/>
</file>