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w:t>
      </w:r>
      <w:r>
        <w:t xml:space="preserve"> </w:t>
      </w:r>
      <w:r>
        <w:t xml:space="preserve">Birmingham,</w:t>
      </w:r>
      <w:r>
        <w:t xml:space="preserve"> </w:t>
      </w:r>
      <w:r>
        <w:t xml:space="preserve">United</w:t>
      </w:r>
      <w:r>
        <w:t xml:space="preserve"> </w:t>
      </w:r>
      <w:r>
        <w:t xml:space="preserve">Kingdom</w:t>
      </w:r>
    </w:p>
    <w:bookmarkStart w:id="30" w:name="X289e68afb3f8706178c79f67d622557c10eddf5"/>
    <w:p>
      <w:pPr>
        <w:pStyle w:val="Heading1"/>
      </w:pPr>
      <w:r>
        <w:t xml:space="preserve">MONTHLY SALES PERFORMANCE REPORT: LIBRARIAN ROLE - BIRMINGHAM BRANCH, UNITED KINGDOM</w:t>
      </w:r>
    </w:p>
    <w:p>
      <w:pPr>
        <w:pStyle w:val="FirstParagraph"/>
      </w:pPr>
      <w:r>
        <w:rPr>
          <w:bCs/>
          <w:b/>
        </w:rPr>
        <w:t xml:space="preserve">Date:</w:t>
      </w:r>
      <w:r>
        <w:t xml:space="preserve"> </w:t>
      </w:r>
      <w:r>
        <w:t xml:space="preserve">25th October 2023</w:t>
      </w:r>
      <w:r>
        <w:br/>
      </w:r>
      <w:r>
        <w:rPr>
          <w:bCs/>
          <w:b/>
        </w:rPr>
        <w:t xml:space="preserve">Prepared For:</w:t>
      </w:r>
      <w:r>
        <w:t xml:space="preserve"> </w:t>
      </w:r>
      <w:r>
        <w:t xml:space="preserve">Birmingham City Council Library Services Department</w:t>
      </w:r>
      <w:r>
        <w:br/>
      </w:r>
      <w:r>
        <w:rPr>
          <w:bCs/>
          <w:b/>
        </w:rPr>
        <w:t xml:space="preserve">Report Period:</w:t>
      </w:r>
      <w:r>
        <w:t xml:space="preserve"> </w:t>
      </w:r>
      <w:r>
        <w:t xml:space="preserve">September 2023</w:t>
      </w:r>
    </w:p>
    <w:bookmarkStart w:id="20" w:name="purpose-of-this-sales-report"/>
    <w:p>
      <w:pPr>
        <w:pStyle w:val="Heading2"/>
      </w:pPr>
      <w:r>
        <w:t xml:space="preserve">Purpose of this Sales Report</w:t>
      </w:r>
    </w:p>
    <w:p>
      <w:pPr>
        <w:pStyle w:val="FirstParagraph"/>
      </w:pPr>
      <w:r>
        <w:t xml:space="preserve">This comprehensive Sales Report details the performance metrics, revenue generation activities, and customer engagement outcomes directly attributable to the Librarian role at our Birmingham branch. As a cornerstone of cultural and educational infrastructure in the United Kingdom, Birmingham's library system requires meticulous tracking of service-driven 'sales' – encompassing membership renewals, event participation fees, book sales from library shops, and digital resource subscriptions. This document serves as both an accountability measure and strategic planning tool for optimizing our Librarian operations within the United Kingdom Birmingham community.</w:t>
      </w:r>
    </w:p>
    <w:bookmarkEnd w:id="20"/>
    <w:bookmarkStart w:id="21" w:name="executive-summary"/>
    <w:p>
      <w:pPr>
        <w:pStyle w:val="Heading2"/>
      </w:pPr>
      <w:r>
        <w:t xml:space="preserve">Executive Summary</w:t>
      </w:r>
    </w:p>
    <w:p>
      <w:pPr>
        <w:pStyle w:val="FirstParagraph"/>
      </w:pPr>
      <w:r>
        <w:t xml:space="preserve">The Librarian at Birmingham Central Library achieved a 15.7% month-over-month increase in service-based revenue during September 2023, surpassing departmental targets by £4,850. This growth was driven by innovative community engagement initiatives directly aligned with the United Kingdom's National Libraries Strategy for Urban Centers. The Librarian's strategic focus on hyperlocal Birmingham partnerships and digital literacy programs proved instrumental in converting library visitors into active revenue contributors – a critical success metric for modern public service librarianship in the United Kingdom.</w:t>
      </w:r>
    </w:p>
    <w:bookmarkEnd w:id="21"/>
    <w:bookmarkStart w:id="25" w:name="key-performance-indicators-kpis-analysis"/>
    <w:p>
      <w:pPr>
        <w:pStyle w:val="Heading2"/>
      </w:pPr>
      <w:r>
        <w:t xml:space="preserve">Key Performance Indicators (KPIs) Analysis</w:t>
      </w:r>
    </w:p>
    <w:bookmarkStart w:id="22" w:name="membership-revenue-growth"/>
    <w:p>
      <w:pPr>
        <w:pStyle w:val="Heading3"/>
      </w:pPr>
      <w:r>
        <w:t xml:space="preserve">1. Membership Revenue Growth</w:t>
      </w:r>
    </w:p>
    <w:p>
      <w:pPr>
        <w:pStyle w:val="FirstParagraph"/>
      </w:pPr>
      <w:r>
        <w:t xml:space="preserve">The Librarian implemented targeted 'Birmingham Community Membership' campaigns, resulting in 428 new annual subscriptions (a 27% increase over August). Notably, 68% of these were from Birmingham residents aged 16-35 – a demographic historically underrepresented in library services. This initiative directly supports the United Kingdom's goal to make libraries hubs for intergenerational community development. Membership revenue reached £12,400 (vs. target £10,500), demonstrating how strategic librarian-led engagement drives sustainable revenue.</w:t>
      </w:r>
    </w:p>
    <w:bookmarkEnd w:id="22"/>
    <w:bookmarkStart w:id="23" w:name="event-based-sales-performance"/>
    <w:p>
      <w:pPr>
        <w:pStyle w:val="Heading3"/>
      </w:pPr>
      <w:r>
        <w:t xml:space="preserve">2. Event-Based Sales Performance</w:t>
      </w:r>
    </w:p>
    <w:p>
      <w:pPr>
        <w:pStyle w:val="FirstParagraph"/>
      </w:pPr>
      <w:r>
        <w:t xml:space="preserve">Hosting 17 community events during September, the Librarian secured a 94% event occupancy rate through partnerships with Birmingham-based organizations (including Birmingham City University and Thinktank Science Museum). Key revenue streams included:</w:t>
      </w:r>
    </w:p>
    <w:p>
      <w:pPr>
        <w:numPr>
          <w:ilvl w:val="0"/>
          <w:numId w:val="1001"/>
        </w:numPr>
        <w:pStyle w:val="Compact"/>
      </w:pPr>
      <w:r>
        <w:t xml:space="preserve">Children's Storytime Tickets: £1,850 (62% above target)</w:t>
      </w:r>
    </w:p>
    <w:p>
      <w:pPr>
        <w:numPr>
          <w:ilvl w:val="0"/>
          <w:numId w:val="1001"/>
        </w:numPr>
        <w:pStyle w:val="Compact"/>
      </w:pPr>
      <w:r>
        <w:t xml:space="preserve">Birmingham Writers' Workshop Fees: £3,200</w:t>
      </w:r>
    </w:p>
    <w:p>
      <w:pPr>
        <w:numPr>
          <w:ilvl w:val="0"/>
          <w:numId w:val="1001"/>
        </w:numPr>
        <w:pStyle w:val="Compact"/>
      </w:pPr>
      <w:r>
        <w:t xml:space="preserve">Senior Digital Literacy Courses: £1,575</w:t>
      </w:r>
    </w:p>
    <w:p>
      <w:pPr>
        <w:pStyle w:val="FirstParagraph"/>
      </w:pPr>
      <w:r>
        <w:t xml:space="preserve">This represents a 34% increase in event-driven revenue compared to the same period last year. The Librarian's collaboration with Birmingham's cultural institutions was pivotal in achieving this success.</w:t>
      </w:r>
    </w:p>
    <w:bookmarkEnd w:id="23"/>
    <w:bookmarkStart w:id="24" w:name="library-shop-resource-sales"/>
    <w:p>
      <w:pPr>
        <w:pStyle w:val="Heading3"/>
      </w:pPr>
      <w:r>
        <w:t xml:space="preserve">3. Library Shop &amp; Resource Sales</w:t>
      </w:r>
    </w:p>
    <w:p>
      <w:pPr>
        <w:pStyle w:val="FirstParagraph"/>
      </w:pPr>
      <w:r>
        <w:t xml:space="preserve">The Librarian revitalized the Birmingham Branch bookshop through curated collections featuring local authors (e.g., award-winning Birmingham-based poets and historians). This resulted in £2,150 from physical sales (up 28% from August) and £980 from digital resource subscriptions. The 'Birmingham Authors' promotion drove a 47% increase in bookshop footfall – directly linking the Librarian's curation expertise to commercial outcomes within the United Kingdom Birmingham context.</w:t>
      </w:r>
    </w:p>
    <w:bookmarkEnd w:id="24"/>
    <w:bookmarkEnd w:id="25"/>
    <w:bookmarkStart w:id="26" w:name="Xa7d4b80c7bdd58a893ef01be472de30e50c584f"/>
    <w:p>
      <w:pPr>
        <w:pStyle w:val="Heading2"/>
      </w:pPr>
      <w:r>
        <w:t xml:space="preserve">Strategic Initiatives Driving Sales Success</w:t>
      </w:r>
    </w:p>
    <w:p>
      <w:pPr>
        <w:pStyle w:val="FirstParagraph"/>
      </w:pPr>
      <w:r>
        <w:rPr>
          <w:bCs/>
          <w:b/>
        </w:rPr>
        <w:t xml:space="preserve">Local Partnership Integration:</w:t>
      </w:r>
      <w:r>
        <w:t xml:space="preserve"> </w:t>
      </w:r>
      <w:r>
        <w:t xml:space="preserve">The Librarian forged key partnerships with Birmingham City Council's Community Development Office, enabling targeted promotions for council-funded youth programs. This generated £3,500 in 'program-specific' library memberships for disadvantaged Birmingham neighborhoods – a model now being replicated across 8 United Kingdom Birmingham libraries.</w:t>
      </w:r>
    </w:p>
    <w:p>
      <w:pPr>
        <w:pStyle w:val="BodyText"/>
      </w:pPr>
      <w:r>
        <w:rPr>
          <w:bCs/>
          <w:b/>
        </w:rPr>
        <w:t xml:space="preserve">Digital Transformation:</w:t>
      </w:r>
      <w:r>
        <w:t xml:space="preserve"> </w:t>
      </w:r>
      <w:r>
        <w:t xml:space="preserve">Implementation of the "Birmingham Library Pass" app (developed with local tech startup CoderDojo Birmingham) allowed seamless event booking and digital resource purchases. The app contributed to 38% of all September sales, demonstrating how modern Librarian roles leverage technology for commercial success in the United Kingdom's urban centers.</w:t>
      </w:r>
    </w:p>
    <w:p>
      <w:pPr>
        <w:pStyle w:val="BodyText"/>
      </w:pPr>
      <w:r>
        <w:rPr>
          <w:bCs/>
          <w:b/>
        </w:rPr>
        <w:t xml:space="preserve">Community-Centric Merchandising:</w:t>
      </w:r>
      <w:r>
        <w:t xml:space="preserve"> </w:t>
      </w:r>
      <w:r>
        <w:t xml:space="preserve">By sourcing locally-made crafts from Birmingham artisans for the library shop (e.g., ceramics from Erdington Craft Guild), sales increased while supporting Birmingham's creative economy. This initiative generated £1,200 in revenue and strengthened community ties – a dual success rarely achieved in traditional library models.</w:t>
      </w:r>
    </w:p>
    <w:bookmarkEnd w:id="26"/>
    <w:bookmarkStart w:id="27" w:name="challenges-mitigation-strategies"/>
    <w:p>
      <w:pPr>
        <w:pStyle w:val="Heading2"/>
      </w:pPr>
      <w:r>
        <w:t xml:space="preserve">Challenges &amp; Mitigation Strategies</w:t>
      </w:r>
    </w:p>
    <w:p>
      <w:pPr>
        <w:pStyle w:val="FirstParagraph"/>
      </w:pPr>
      <w:r>
        <w:t xml:space="preserve">Despite strong performance, two challenges impacted September's results:</w:t>
      </w:r>
    </w:p>
    <w:p>
      <w:pPr>
        <w:numPr>
          <w:ilvl w:val="0"/>
          <w:numId w:val="1002"/>
        </w:numPr>
        <w:pStyle w:val="Compact"/>
      </w:pPr>
      <w:r>
        <w:rPr>
          <w:bCs/>
          <w:b/>
        </w:rPr>
        <w:t xml:space="preserve">Birmingham Area Economic Pressures:</w:t>
      </w:r>
      <w:r>
        <w:t xml:space="preserve"> </w:t>
      </w:r>
      <w:r>
        <w:t xml:space="preserve">Rising costs of local supplies reduced shop profit margins by 8.3%. The Librarian negotiated bulk discounts with Birmingham-based suppliers (e.g., Midlands Book Distributors), offsetting 65% of this impact.</w:t>
      </w:r>
    </w:p>
    <w:p>
      <w:pPr>
        <w:numPr>
          <w:ilvl w:val="0"/>
          <w:numId w:val="1002"/>
        </w:numPr>
        <w:pStyle w:val="Compact"/>
      </w:pPr>
      <w:r>
        <w:rPr>
          <w:bCs/>
          <w:b/>
        </w:rPr>
        <w:t xml:space="preserve">Digital Divide in Older Residents:</w:t>
      </w:r>
      <w:r>
        <w:t xml:space="preserve"> </w:t>
      </w:r>
      <w:r>
        <w:t xml:space="preserve">Lower uptake of digital services among Birmingham's over-65 demographic reduced potential subscription revenue. The Librarian launched 'Birmingham Tech Buddies' volunteer sessions, increasing senior digital adoption by 31% and unlocking £720 in new subscription sales.</w:t>
      </w:r>
    </w:p>
    <w:bookmarkEnd w:id="27"/>
    <w:bookmarkStart w:id="28" w:name="X36c6990732e0b1831db1813868a3269253de24c"/>
    <w:p>
      <w:pPr>
        <w:pStyle w:val="Heading2"/>
      </w:pPr>
      <w:r>
        <w:t xml:space="preserve">Recommendations for United Kingdom Birmingham Library Network</w:t>
      </w:r>
    </w:p>
    <w:p>
      <w:pPr>
        <w:pStyle w:val="FirstParagraph"/>
      </w:pPr>
      <w:r>
        <w:t xml:space="preserve">Based on this Sales Report, we recommend:</w:t>
      </w:r>
    </w:p>
    <w:p>
      <w:pPr>
        <w:numPr>
          <w:ilvl w:val="0"/>
          <w:numId w:val="1003"/>
        </w:numPr>
        <w:pStyle w:val="Compact"/>
      </w:pPr>
      <w:r>
        <w:rPr>
          <w:bCs/>
          <w:b/>
        </w:rPr>
        <w:t xml:space="preserve">Scale the Birmingham Community Membership Model:</w:t>
      </w:r>
      <w:r>
        <w:t xml:space="preserve"> </w:t>
      </w:r>
      <w:r>
        <w:t xml:space="preserve">Implement the Librarian's targeted neighborhood outreach across all 47 United Kingdom Birmingham libraries to capture £150,000+ in annual revenue.</w:t>
      </w:r>
    </w:p>
    <w:p>
      <w:pPr>
        <w:numPr>
          <w:ilvl w:val="0"/>
          <w:numId w:val="1003"/>
        </w:numPr>
        <w:pStyle w:val="Compact"/>
      </w:pPr>
      <w:r>
        <w:rPr>
          <w:bCs/>
          <w:b/>
        </w:rPr>
        <w:t xml:space="preserve">Create a Centralized Birmingham Content Hub:</w:t>
      </w:r>
      <w:r>
        <w:t xml:space="preserve"> </w:t>
      </w:r>
      <w:r>
        <w:t xml:space="preserve">Partner with local publishers and media outlets (e.g., BBC Midlands) to develop exclusive content, driving digital resource sales through the Librarian-curated platform.</w:t>
      </w:r>
    </w:p>
    <w:p>
      <w:pPr>
        <w:numPr>
          <w:ilvl w:val="0"/>
          <w:numId w:val="1003"/>
        </w:numPr>
        <w:pStyle w:val="Compact"/>
      </w:pPr>
      <w:r>
        <w:rPr>
          <w:bCs/>
          <w:b/>
        </w:rPr>
        <w:t xml:space="preserve">Establish Librarian Sales Incentives:</w:t>
      </w:r>
      <w:r>
        <w:t xml:space="preserve"> </w:t>
      </w:r>
      <w:r>
        <w:t xml:space="preserve">Tie 15% of Librarian performance bonuses to community revenue targets – aligning individual KPIs with Birmingham's library service sustainability goals.</w:t>
      </w:r>
    </w:p>
    <w:bookmarkEnd w:id="28"/>
    <w:bookmarkStart w:id="29" w:name="conclusion"/>
    <w:p>
      <w:pPr>
        <w:pStyle w:val="Heading2"/>
      </w:pPr>
      <w:r>
        <w:t xml:space="preserve">Conclusion</w:t>
      </w:r>
    </w:p>
    <w:p>
      <w:pPr>
        <w:pStyle w:val="FirstParagraph"/>
      </w:pPr>
      <w:r>
        <w:t xml:space="preserve">This Sales Report conclusively demonstrates that the Librarian role in United Kingdom Birmingham has evolved beyond traditional custodianship into a pivotal revenue-driving position. The September results prove that strategic community integration, local partnership development, and digital innovation – all led by the Librarian – directly fuel library service sustainability. In an era where public funding pressures are acute across United Kingdom libraries, this performance model provides a replicable blueprint for Birmingham's libraries to achieve financial resilience while strengthening their position as vital cultural assets for the city.</w:t>
      </w:r>
    </w:p>
    <w:p>
      <w:pPr>
        <w:pStyle w:val="BodyText"/>
      </w:pPr>
      <w:r>
        <w:t xml:space="preserve">As underscored in our Strategic Plan 2023-2025: "Birmingham's Libraries must be engines of community value, not just points of service." This Sales Report confirms that our Librarian in Birmingham is successfully executing this vision – transforming library services into dynamic revenue streams while deepening community bonds. We commend the Librarian for exceptional performance and recommend immediate adoption of these strategies across all United Kingdom Birmingham libraries to amplify their impact.</w:t>
      </w:r>
    </w:p>
    <w:p>
      <w:pPr>
        <w:pStyle w:val="BodyText"/>
      </w:pPr>
      <w:r>
        <w:rPr>
          <w:bCs/>
          <w:b/>
        </w:rPr>
        <w:t xml:space="preserve">Prepared by:</w:t>
      </w:r>
      <w:r>
        <w:t xml:space="preserve"> </w:t>
      </w:r>
      <w:r>
        <w:t xml:space="preserve">Library Services Analytics Team</w:t>
      </w:r>
      <w:r>
        <w:br/>
      </w:r>
      <w:r>
        <w:rPr>
          <w:bCs/>
          <w:b/>
        </w:rPr>
        <w:t xml:space="preserve">Contact:</w:t>
      </w:r>
      <w:r>
        <w:t xml:space="preserve"> </w:t>
      </w:r>
      <w:r>
        <w:t xml:space="preserve">analytics@birmingham.gov.uk</w:t>
      </w:r>
      <w:r>
        <w:br/>
      </w:r>
      <w:r>
        <w:rPr>
          <w:bCs/>
          <w:b/>
        </w:rPr>
        <w:t xml:space="preserve">Confidentiality Notice:</w:t>
      </w:r>
      <w:r>
        <w:t xml:space="preserve"> </w:t>
      </w:r>
      <w:r>
        <w:t xml:space="preserve">This Sales Report contains commercially sensitive data for internal use only within Birmingham City Council Library Services. Distribution outside this department requires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Performance - Birmingham, United Kingdom</dc:title>
  <dc:creator/>
  <dc:language>en</dc:language>
  <cp:keywords/>
  <dcterms:created xsi:type="dcterms:W3CDTF">2026-07-23T19:16:31Z</dcterms:created>
  <dcterms:modified xsi:type="dcterms:W3CDTF">2026-07-23T19:16:31Z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