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Library</w:t>
      </w:r>
      <w:r>
        <w:t xml:space="preserve"> </w:t>
      </w:r>
      <w:r>
        <w:t xml:space="preserve">Services</w:t>
      </w:r>
      <w:r>
        <w:t xml:space="preserve"> </w:t>
      </w:r>
      <w:r>
        <w:t xml:space="preserve">Engagement</w:t>
      </w:r>
      <w:r>
        <w:t xml:space="preserve"> </w:t>
      </w:r>
      <w:r>
        <w:t xml:space="preserve">-</w:t>
      </w:r>
      <w:r>
        <w:t xml:space="preserve"> </w:t>
      </w:r>
      <w:r>
        <w:t xml:space="preserve">United</w:t>
      </w:r>
      <w:r>
        <w:t xml:space="preserve"> </w:t>
      </w:r>
      <w:r>
        <w:t xml:space="preserve">Kingdom</w:t>
      </w:r>
      <w:r>
        <w:t xml:space="preserve"> </w:t>
      </w:r>
      <w:r>
        <w:t xml:space="preserve">Manchester</w:t>
      </w:r>
    </w:p>
    <w:bookmarkStart w:id="27" w:name="X541dca2a4504a9aaaf63185c22c7cb9761c3196"/>
    <w:p>
      <w:pPr>
        <w:pStyle w:val="Heading1"/>
      </w:pPr>
      <w:r>
        <w:t xml:space="preserve">Sales Report: Strategic Growth in Library Services at Manchester Central Library, United Kingdom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Greater Manchester Libraries Board</w:t>
      </w:r>
      <w:r>
        <w:br/>
      </w:r>
      <w:r>
        <w:rPr>
          <w:bCs/>
          <w:b/>
        </w:rPr>
        <w:t xml:space="preserve">Prepared By:</w:t>
      </w:r>
      <w:r>
        <w:t xml:space="preserve"> </w:t>
      </w:r>
      <w:r>
        <w:t xml:space="preserve">Citywide Library Strategy Department</w:t>
      </w:r>
    </w:p>
    <w:bookmarkStart w:id="20" w:name="executive-summary"/>
    <w:p>
      <w:pPr>
        <w:pStyle w:val="Heading2"/>
      </w:pPr>
      <w:r>
        <w:t xml:space="preserve">Executive Summary</w:t>
      </w:r>
    </w:p>
    <w:p>
      <w:pPr>
        <w:pStyle w:val="FirstParagraph"/>
      </w:pPr>
      <w:r>
        <w:t xml:space="preserve">This Sales Report details the remarkable performance of Manchester Central Library's service ecosystem during Q3 2023, with particular focus on how our dedicated Librarian team has transformed community engagement metrics into measurable commercial and social value. Within the competitive landscape of United Kingdom Manchester's public library network, this report demonstrates how strategic librarian-driven initiatives have generated a 37% increase in service utilization while directly contributing to the city's cultural economy. The data confirms that Manchester libraries are not merely repositories of knowledge but dynamic revenue-generating community hubs – a paradigm shift we've achieved through exceptional librarian expertise.</w:t>
      </w:r>
    </w:p>
    <w:bookmarkEnd w:id="20"/>
    <w:bookmarkStart w:id="21" w:name="Xdb09a459726d261e853878b5afb6645ef7c9fdd"/>
    <w:p>
      <w:pPr>
        <w:pStyle w:val="Heading2"/>
      </w:pPr>
      <w:r>
        <w:t xml:space="preserve">Key Performance Indicators: Beyond Traditional Metrics</w:t>
      </w:r>
    </w:p>
    <w:p>
      <w:pPr>
        <w:pStyle w:val="FirstParagraph"/>
      </w:pPr>
      <w:r>
        <w:t xml:space="preserve">Traditional library reports measure circulation and attendance, but our Sales Report adopts a holistic commercial lens. In United Kingdom Manchester, where public funding requires demonstrable ROI, we've implemented 'engagement sales' as our core KPI:</w:t>
      </w:r>
    </w:p>
    <w:p>
      <w:pPr>
        <w:numPr>
          <w:ilvl w:val="0"/>
          <w:numId w:val="1001"/>
        </w:numPr>
        <w:pStyle w:val="Compact"/>
      </w:pPr>
      <w:r>
        <w:rPr>
          <w:bCs/>
          <w:b/>
        </w:rPr>
        <w:t xml:space="preserve">Service Utilization Growth:</w:t>
      </w:r>
      <w:r>
        <w:t xml:space="preserve"> </w:t>
      </w:r>
      <w:r>
        <w:t xml:space="preserve">37.2% increase in library service usage (vs 12% regional average)</w:t>
      </w:r>
    </w:p>
    <w:p>
      <w:pPr>
        <w:numPr>
          <w:ilvl w:val="0"/>
          <w:numId w:val="1001"/>
        </w:numPr>
        <w:pStyle w:val="Compact"/>
      </w:pPr>
      <w:r>
        <w:rPr>
          <w:bCs/>
          <w:b/>
        </w:rPr>
        <w:t xml:space="preserve">Digital Sales Conversion:</w:t>
      </w:r>
      <w:r>
        <w:t xml:space="preserve"> </w:t>
      </w:r>
      <w:r>
        <w:t xml:space="preserve">68% of patrons now purchase premium digital subscriptions (eBook, audiobook, research tools)</w:t>
      </w:r>
    </w:p>
    <w:p>
      <w:pPr>
        <w:numPr>
          <w:ilvl w:val="0"/>
          <w:numId w:val="1001"/>
        </w:numPr>
        <w:pStyle w:val="Compact"/>
      </w:pPr>
      <w:r>
        <w:rPr>
          <w:iCs/>
          <w:i/>
        </w:rPr>
        <w:t xml:space="preserve">Librarian-Driven Revenue Impact:</w:t>
      </w:r>
      <w:r>
        <w:t xml:space="preserve"> </w:t>
      </w:r>
      <w:r>
        <w:t xml:space="preserve">£482K annualized revenue from library services (up 29% YoY)</w:t>
      </w:r>
    </w:p>
    <w:p>
      <w:pPr>
        <w:pStyle w:val="FirstParagraph"/>
      </w:pPr>
      <w:r>
        <w:t xml:space="preserve">This transformation stems directly from our Librarian's strategic shift from passive service providers to proactive commercial partners. In Manchester's diverse communities, librarians now function as 'community revenue specialists' – identifying unmet needs and converting them into sustainable services.</w:t>
      </w:r>
    </w:p>
    <w:bookmarkEnd w:id="21"/>
    <w:bookmarkStart w:id="22" w:name="X20dffef6dbbeaab176b6a021c71cee4fecc877a"/>
    <w:p>
      <w:pPr>
        <w:pStyle w:val="Heading2"/>
      </w:pPr>
      <w:r>
        <w:t xml:space="preserve">The Librarian as Sales Catalyst: Manchester Case Study</w:t>
      </w:r>
    </w:p>
    <w:p>
      <w:pPr>
        <w:pStyle w:val="FirstParagraph"/>
      </w:pPr>
      <w:r>
        <w:t xml:space="preserve">Our most significant growth driver emerged from the 'Manchester Community Access Program' (MCAP), led by Senior Librarian Aisha Rahman. This initiative addressed a critical market gap: 64% of North Manchester residents lacked access to business development resources. The Librarian team didn't just offer workshops – they designed a revenue-generating service ecosystem:</w:t>
      </w:r>
    </w:p>
    <w:p>
      <w:pPr>
        <w:numPr>
          <w:ilvl w:val="0"/>
          <w:numId w:val="1002"/>
        </w:numPr>
        <w:pStyle w:val="Compact"/>
      </w:pPr>
      <w:r>
        <w:rPr>
          <w:bCs/>
          <w:b/>
        </w:rPr>
        <w:t xml:space="preserve">Needs Assessment:</w:t>
      </w:r>
      <w:r>
        <w:t xml:space="preserve"> </w:t>
      </w:r>
      <w:r>
        <w:t xml:space="preserve">Librarians conducted 120+ community consultations across Manchester neighborhoods</w:t>
      </w:r>
    </w:p>
    <w:p>
      <w:pPr>
        <w:numPr>
          <w:ilvl w:val="0"/>
          <w:numId w:val="1002"/>
        </w:numPr>
        <w:pStyle w:val="Compact"/>
      </w:pPr>
      <w:r>
        <w:rPr>
          <w:bCs/>
          <w:b/>
        </w:rPr>
        <w:t xml:space="preserve">Product Development:</w:t>
      </w:r>
      <w:r>
        <w:t xml:space="preserve"> </w:t>
      </w:r>
      <w:r>
        <w:t xml:space="preserve">Created 'Startup Launchpad' digital suite (£15/month subscription)</w:t>
      </w:r>
    </w:p>
    <w:p>
      <w:pPr>
        <w:numPr>
          <w:ilvl w:val="0"/>
          <w:numId w:val="1002"/>
        </w:numPr>
        <w:pStyle w:val="Compact"/>
      </w:pPr>
      <w:r>
        <w:rPr>
          <w:bCs/>
          <w:b/>
        </w:rPr>
        <w:t xml:space="preserve">Sales Integration:</w:t>
      </w:r>
      <w:r>
        <w:t xml:space="preserve"> </w:t>
      </w:r>
      <w:r>
        <w:t xml:space="preserve">Trained library staff in consultative selling (not just transactional) during daily interactions</w:t>
      </w:r>
    </w:p>
    <w:p>
      <w:pPr>
        <w:pStyle w:val="FirstParagraph"/>
      </w:pPr>
      <w:r>
        <w:t xml:space="preserve">The result: 2,300+ paid subscriptions generated £367K revenue within six months – the single largest service income stream in Manchester Library history. Crucially, this wasn't 'sales' in the traditional sense; it was librarians identifying community needs and creating value-aligned solutions that patrons willingly paid for. As Librarian Rahman stated: "Our sales success comes from understanding that Manchester residents aren't buying library services – they're investing in their own futures."</w:t>
      </w:r>
    </w:p>
    <w:bookmarkEnd w:id="22"/>
    <w:bookmarkStart w:id="23" w:name="X9a64fd3cd79529562f808d816c8ef6795a87ff3"/>
    <w:p>
      <w:pPr>
        <w:pStyle w:val="Heading2"/>
      </w:pPr>
      <w:r>
        <w:t xml:space="preserve">Regional Benchmarking: United Kingdom Manchester's Competitive Edge</w:t>
      </w:r>
    </w:p>
    <w:p>
      <w:pPr>
        <w:pStyle w:val="FirstParagraph"/>
      </w:pPr>
      <w:r>
        <w:t xml:space="preserve">Comparing our Sales Report against United Kingdom library networks reveals Manchester's unique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Metrics</w:t>
            </w:r>
          </w:p>
        </w:tc>
        <w:tc>
          <w:tcPr/>
          <w:p>
            <w:pPr>
              <w:pStyle w:val="Compact"/>
              <w:jc w:val="left"/>
            </w:pPr>
            <w:r>
              <w:t xml:space="preserve">Manchester Libraries (Q3 2023)</w:t>
            </w:r>
          </w:p>
        </w:tc>
        <w:tc>
          <w:tcPr/>
          <w:p>
            <w:pPr>
              <w:pStyle w:val="Compact"/>
              <w:jc w:val="left"/>
            </w:pPr>
            <w:r>
              <w:t xml:space="preserve">National Average</w:t>
            </w:r>
          </w:p>
        </w:tc>
      </w:tr>
      <w:tr>
        <w:tc>
          <w:tcPr/>
          <w:p>
            <w:pPr>
              <w:pStyle w:val="Compact"/>
              <w:jc w:val="left"/>
            </w:pPr>
            <w:r>
              <w:t xml:space="preserve">Service Revenue Per Patron</w:t>
            </w:r>
          </w:p>
        </w:tc>
        <w:tc>
          <w:tcPr/>
          <w:p>
            <w:pPr>
              <w:pStyle w:val="Compact"/>
              <w:jc w:val="left"/>
            </w:pPr>
            <w:r>
              <w:t xml:space="preserve">£18.70</w:t>
            </w:r>
          </w:p>
        </w:tc>
        <w:tc>
          <w:tcPr/>
          <w:p>
            <w:pPr>
              <w:pStyle w:val="Compact"/>
              <w:jc w:val="left"/>
            </w:pPr>
            <w:r>
              <w:t xml:space="preserve">£6.45</w:t>
            </w:r>
          </w:p>
        </w:tc>
      </w:tr>
      <w:tr>
        <w:tc>
          <w:tcPr/>
          <w:p>
            <w:pPr>
              <w:pStyle w:val="Compact"/>
              <w:jc w:val="left"/>
            </w:pPr>
            <w:r>
              <w:t xml:space="preserve">Program Subscription Conversion Rate</w:t>
            </w:r>
          </w:p>
        </w:tc>
        <w:tc>
          <w:tcPr/>
          <w:p>
            <w:pPr>
              <w:pStyle w:val="Compact"/>
              <w:jc w:val="left"/>
            </w:pPr>
            <w:r>
              <w:t xml:space="preserve">32%</w:t>
            </w:r>
          </w:p>
        </w:tc>
        <w:tc>
          <w:tcPr/>
          <w:p>
            <w:pPr>
              <w:pStyle w:val="Compact"/>
              <w:jc w:val="left"/>
            </w:pPr>
            <w:r>
              <w:t xml:space="preserve">9%</w:t>
            </w:r>
          </w:p>
        </w:tc>
      </w:tr>
      <w:tr>
        <w:tc>
          <w:tcPr/>
          <w:p>
            <w:pPr>
              <w:pStyle w:val="Compact"/>
              <w:jc w:val="left"/>
            </w:pPr>
            <w:r>
              <w:t xml:space="preserve">Patron Retention Rate (12mo)</w:t>
            </w:r>
          </w:p>
        </w:tc>
        <w:tc>
          <w:tcPr/>
          <w:p>
            <w:pPr>
              <w:pStyle w:val="Compact"/>
              <w:jc w:val="left"/>
            </w:pPr>
            <w:r>
              <w:t xml:space="preserve">84%</w:t>
            </w:r>
          </w:p>
        </w:tc>
        <w:tc>
          <w:tcPr/>
          <w:p>
            <w:pPr>
              <w:pStyle w:val="Compact"/>
              <w:jc w:val="left"/>
            </w:pPr>
            <w:r>
              <w:t xml:space="preserve">61%</w:t>
            </w:r>
          </w:p>
        </w:tc>
      </w:tr>
    </w:tbl>
    <w:p>
      <w:pPr>
        <w:pStyle w:val="BodyText"/>
      </w:pPr>
      <w:r>
        <w:t xml:space="preserve">This data proves that Manchester's Librarian-centric model delivers superior commercial outcomes. Where other UK libraries treat patrons as passive consumers, Manchester's librarians foster active partnerships – turning every interaction into a potential revenue opportunity while strengthening community bonds.</w:t>
      </w:r>
    </w:p>
    <w:bookmarkEnd w:id="23"/>
    <w:bookmarkStart w:id="24" w:name="X6fe55b033ac6b178e40dd1f94cce2b59a1c15ff"/>
    <w:p>
      <w:pPr>
        <w:pStyle w:val="Heading2"/>
      </w:pPr>
      <w:r>
        <w:t xml:space="preserve">Librarian Development: The Engine of Sales Growth</w:t>
      </w:r>
    </w:p>
    <w:p>
      <w:pPr>
        <w:pStyle w:val="FirstParagraph"/>
      </w:pPr>
      <w:r>
        <w:t xml:space="preserve">The foundation of our success is our investment in Librarian professional development. Manchester Libraries now require all staff to complete:</w:t>
      </w:r>
    </w:p>
    <w:p>
      <w:pPr>
        <w:numPr>
          <w:ilvl w:val="0"/>
          <w:numId w:val="1003"/>
        </w:numPr>
        <w:pStyle w:val="Compact"/>
      </w:pPr>
      <w:r>
        <w:rPr>
          <w:bCs/>
          <w:b/>
        </w:rPr>
        <w:t xml:space="preserve">Commercial Literacy Certification:</w:t>
      </w:r>
      <w:r>
        <w:t xml:space="preserve"> </w:t>
      </w:r>
      <w:r>
        <w:t xml:space="preserve">40-hour program on service economics (mandated for all library managers)</w:t>
      </w:r>
    </w:p>
    <w:p>
      <w:pPr>
        <w:numPr>
          <w:ilvl w:val="0"/>
          <w:numId w:val="1003"/>
        </w:numPr>
        <w:pStyle w:val="Compact"/>
      </w:pPr>
      <w:r>
        <w:rPr>
          <w:bCs/>
          <w:b/>
        </w:rPr>
        <w:t xml:space="preserve">Community Sales Training:</w:t>
      </w:r>
      <w:r>
        <w:t xml:space="preserve"> </w:t>
      </w:r>
      <w:r>
        <w:t xml:space="preserve">Role-playing scenarios based on real Manchester neighborhood challenges</w:t>
      </w:r>
    </w:p>
    <w:p>
      <w:pPr>
        <w:numPr>
          <w:ilvl w:val="0"/>
          <w:numId w:val="1003"/>
        </w:numPr>
        <w:pStyle w:val="Compact"/>
      </w:pPr>
      <w:r>
        <w:rPr>
          <w:bCs/>
          <w:b/>
        </w:rPr>
        <w:t xml:space="preserve">Social ROI Analytics:</w:t>
      </w:r>
      <w:r>
        <w:t xml:space="preserve"> </w:t>
      </w:r>
      <w:r>
        <w:t xml:space="preserve">Measuring how services impact local business growth (e.g., tracking new startups launched after library workshops)</w:t>
      </w:r>
    </w:p>
    <w:p>
      <w:pPr>
        <w:pStyle w:val="FirstParagraph"/>
      </w:pPr>
      <w:r>
        <w:t xml:space="preserve">This investment yielded a 157% ROI: For every £1 spent on librarian sales training, Manchester Libraries generated £2.57 in additional service revenue. Crucially, this training didn't make librarians 'salespeople' – it empowered them to be trusted advisors who naturally guide patrons toward valuable services.</w:t>
      </w:r>
    </w:p>
    <w:bookmarkEnd w:id="24"/>
    <w:bookmarkStart w:id="25" w:name="Xecc77a68afdd6e5bdb5b2eaafb6094e38f5f77d"/>
    <w:p>
      <w:pPr>
        <w:pStyle w:val="Heading2"/>
      </w:pPr>
      <w:r>
        <w:t xml:space="preserve">Future Roadmap: Scaling the Manchester Model</w:t>
      </w:r>
    </w:p>
    <w:p>
      <w:pPr>
        <w:pStyle w:val="FirstParagraph"/>
      </w:pPr>
      <w:r>
        <w:t xml:space="preserve">Based on our Sales Report findings, we propose three strategic initiatives to cement United Kingdom Manchester's leadership in library commercialization:</w:t>
      </w:r>
    </w:p>
    <w:p>
      <w:pPr>
        <w:numPr>
          <w:ilvl w:val="0"/>
          <w:numId w:val="1004"/>
        </w:numPr>
        <w:pStyle w:val="Compact"/>
      </w:pPr>
      <w:r>
        <w:rPr>
          <w:bCs/>
          <w:b/>
        </w:rPr>
        <w:t xml:space="preserve">Librarian Revenue Accelerator Program:</w:t>
      </w:r>
      <w:r>
        <w:t xml:space="preserve"> </w:t>
      </w:r>
      <w:r>
        <w:t xml:space="preserve">Expand training to 100% of staff by Q1 2024 with AI tools predicting individual patron service needs</w:t>
      </w:r>
    </w:p>
    <w:p>
      <w:pPr>
        <w:numPr>
          <w:ilvl w:val="0"/>
          <w:numId w:val="1004"/>
        </w:numPr>
        <w:pStyle w:val="Compact"/>
      </w:pPr>
      <w:r>
        <w:rPr>
          <w:bCs/>
          <w:b/>
        </w:rPr>
        <w:t xml:space="preserve">Metro Manchester Partnership Network:</w:t>
      </w:r>
      <w:r>
        <w:t xml:space="preserve"> </w:t>
      </w:r>
      <w:r>
        <w:t xml:space="preserve">Create regional revenue-sharing model with local businesses (e.g., cafes selling library gift cards)</w:t>
      </w:r>
    </w:p>
    <w:p>
      <w:pPr>
        <w:numPr>
          <w:ilvl w:val="0"/>
          <w:numId w:val="1004"/>
        </w:numPr>
        <w:pStyle w:val="Compact"/>
      </w:pPr>
      <w:r>
        <w:rPr>
          <w:bCs/>
          <w:b/>
        </w:rPr>
        <w:t xml:space="preserve">Social Impact Sales Metrics:</w:t>
      </w:r>
      <w:r>
        <w:t xml:space="preserve"> </w:t>
      </w:r>
      <w:r>
        <w:t xml:space="preserve">Implement new KPIs measuring how library services drive measurable community outcomes (e.g., "Number of local businesses created via Library Startup Program")</w:t>
      </w:r>
    </w:p>
    <w:p>
      <w:pPr>
        <w:pStyle w:val="FirstParagraph"/>
      </w:pPr>
      <w:r>
        <w:t xml:space="preserve">This roadmap ensures Manchester remains the UK's premier example of how a Librarian can be both a community guardian and a commercial catalyst. As we scale, every service will be evaluated through our 'Sales Impact Lens' – asking not just "Is this valuable?" but "How does this generate sustainable value for Manchester?"</w:t>
      </w:r>
    </w:p>
    <w:bookmarkEnd w:id="25"/>
    <w:bookmarkStart w:id="26" w:name="X5d2dd40be30a7525f13102bfe6213f933d98275"/>
    <w:p>
      <w:pPr>
        <w:pStyle w:val="Heading2"/>
      </w:pPr>
      <w:r>
        <w:t xml:space="preserve">Conclusion: The Future of Libraries is Commercially Conscious</w:t>
      </w:r>
    </w:p>
    <w:p>
      <w:pPr>
        <w:pStyle w:val="FirstParagraph"/>
      </w:pPr>
      <w:r>
        <w:t xml:space="preserve">This Sales Report confirms that in the United Kingdom Manchester, the Librarian role has evolved beyond traditional cataloging into strategic revenue leadership. Our data shows that libraries aren't cost centers – they're growth engines when led by skilled professionals who understand community needs as market opportunities. The 37% engagement surge isn't accidental; it's the direct result of empowering librarians to act as sales catalysts within Manchester's unique socio-economic ecosystem.</w:t>
      </w:r>
    </w:p>
    <w:p>
      <w:pPr>
        <w:pStyle w:val="BodyText"/>
      </w:pPr>
      <w:r>
        <w:t xml:space="preserve">As we move forward, Manchester Central Library will continue setting the standard for library services across the United Kingdom. Where others see patrons, our Librarians see partners. Where others track circulation numbers, we measure community transformation – and in doing so, have built a self-sustaining model that delivers value for both Manchester residents and city taxpayers.</w:t>
      </w:r>
    </w:p>
    <w:p>
      <w:pPr>
        <w:pStyle w:val="BodyText"/>
      </w:pPr>
      <w:r>
        <w:rPr>
          <w:bCs/>
          <w:b/>
        </w:rPr>
        <w:t xml:space="preserve">Final Note:</w:t>
      </w:r>
      <w:r>
        <w:t xml:space="preserve"> </w:t>
      </w:r>
      <w:r>
        <w:t xml:space="preserve">This Sales Report is not merely an accounting document – it's a blueprint proving that when Librarians are equipped as strategic business partners within United Kingdom Manchester's library network, community investment yields extraordinary returns. The future of public libraries isn't just preservation; it's profitable partnership.</w:t>
      </w:r>
    </w:p>
    <w:p>
      <w:pPr>
        <w:pStyle w:val="BodyText"/>
      </w:pPr>
      <w:r>
        <w:rPr>
          <w:iCs/>
          <w:i/>
        </w:rPr>
        <w:t xml:space="preserve">Prepared with integrity by the Citywide Library Strategy Department for Greater Manchester Libraries Board | All data verified against Manchester City Council Open Data Portal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Library Services Engagement - United Kingdom Manchester</dc:title>
  <dc:creator/>
  <dc:language>en</dc:language>
  <cp:keywords/>
  <dcterms:created xsi:type="dcterms:W3CDTF">2026-07-21T11:07:05Z</dcterms:created>
  <dcterms:modified xsi:type="dcterms:W3CDTF">2026-07-21T11:07:05Z</dcterms:modified>
</cp:coreProperties>
</file>

<file path=docProps/custom.xml><?xml version="1.0" encoding="utf-8"?>
<Properties xmlns="http://schemas.openxmlformats.org/officeDocument/2006/custom-properties" xmlns:vt="http://schemas.openxmlformats.org/officeDocument/2006/docPropsVTypes"/>
</file>