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Houston</w:t>
      </w:r>
      <w:r>
        <w:t xml:space="preserve"> </w:t>
      </w:r>
      <w:r>
        <w:t xml:space="preserve">Public</w:t>
      </w:r>
      <w:r>
        <w:t xml:space="preserve"> </w:t>
      </w:r>
      <w:r>
        <w:t xml:space="preserve">Library</w:t>
      </w:r>
      <w:r>
        <w:t xml:space="preserve"> </w:t>
      </w:r>
      <w:r>
        <w:t xml:space="preserve">System</w:t>
      </w:r>
    </w:p>
    <w:bookmarkStart w:id="28" w:name="X52791e04d9e91abebdfbf55ca9599aa118c625d"/>
    <w:p>
      <w:pPr>
        <w:pStyle w:val="Heading1"/>
      </w:pPr>
      <w:r>
        <w:t xml:space="preserve">Comprehensive Sales Performance Report: Houston Public Library System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Houston City Council &amp; Library Board of Directors</w:t>
      </w:r>
      <w:r>
        <w:br/>
      </w:r>
      <w:r>
        <w:rPr>
          <w:bCs/>
          <w:b/>
        </w:rPr>
        <w:t xml:space="preserve">From:</w:t>
      </w:r>
      <w:r>
        <w:t xml:space="preserve"> </w:t>
      </w:r>
      <w:r>
        <w:t xml:space="preserve">Maria Gonzalez, Senior Librarian &amp; Revenue Strategy Lead</w:t>
      </w:r>
      <w:r>
        <w:br/>
      </w:r>
      <w:r>
        <w:rPr>
          <w:bCs/>
          <w:b/>
        </w:rPr>
        <w:t xml:space="preserve">Subject:</w:t>
      </w:r>
      <w:r>
        <w:t xml:space="preserve"> </w:t>
      </w:r>
      <w:r>
        <w:t xml:space="preserve">Quarterly Sales Performance Analysis for Houston Public Library System</w:t>
      </w:r>
    </w:p>
    <w:bookmarkStart w:id="20" w:name="i.-executive-summary"/>
    <w:p>
      <w:pPr>
        <w:pStyle w:val="Heading2"/>
      </w:pPr>
      <w:r>
        <w:t xml:space="preserve">I. Executive Summary</w:t>
      </w:r>
    </w:p>
    <w:p>
      <w:pPr>
        <w:pStyle w:val="FirstParagraph"/>
      </w:pPr>
      <w:r>
        <w:t xml:space="preserve">This Sales Report details the revenue performance of library-based sales initiatives across all 35 branches of the Houston Public Library (HPL) system during Q3 2023. As a leading cultural institution serving over 1.5 million residents in United States Houston, our strategic sales programs have demonstrated remarkable growth while aligning with our mission to foster community engagement and knowledge access. The quarter concluded with a 18% year-over-year increase in sales revenue, totaling $347,200 from book sales, event sponsorships, and merchandise—exceeding projections by 12%. This performance underscores the evolving role of the modern Librarian as a community-driven revenue catalyst within United States Houston's public service ecosystem.</w:t>
      </w:r>
    </w:p>
    <w:bookmarkEnd w:id="20"/>
    <w:bookmarkStart w:id="23" w:name="X343c887ea2dd8f7644c3fca8c744bbb27f5dea3"/>
    <w:p>
      <w:pPr>
        <w:pStyle w:val="Heading2"/>
      </w:pPr>
      <w:r>
        <w:t xml:space="preserve">II. Sales Performance Breakdown: Houston Context</w:t>
      </w:r>
    </w:p>
    <w:bookmarkStart w:id="21" w:name="a.-core-revenue-streams"/>
    <w:p>
      <w:pPr>
        <w:pStyle w:val="Heading3"/>
      </w:pPr>
      <w:r>
        <w:t xml:space="preserve">A. Core Revenue Streams</w:t>
      </w:r>
    </w:p>
    <w:p>
      <w:pPr>
        <w:pStyle w:val="FirstParagraph"/>
      </w:pPr>
      <w:r>
        <w:t xml:space="preserve">Sales Category</w:t>
      </w:r>
    </w:p>
    <w:p>
      <w:pPr>
        <w:pStyle w:val="BodyText"/>
      </w:pPr>
      <w:r>
        <w:t xml:space="preserve">Q3 2023 Revenue</w:t>
      </w:r>
    </w:p>
    <w:p>
      <w:pPr>
        <w:pStyle w:val="BodyText"/>
      </w:pPr>
      <w:r>
        <w:t xml:space="preserve">YoY Change</w:t>
      </w:r>
    </w:p>
    <w:p>
      <w:pPr>
        <w:pStyle w:val="BodyText"/>
      </w:pPr>
      <w:r>
        <w:t xml:space="preserve">Key Houston-Specific Drivers</w:t>
      </w:r>
    </w:p>
    <w:p>
      <w:pPr>
        <w:pStyle w:val="BodyText"/>
      </w:pPr>
      <w:r>
        <w:t xml:space="preserve">Book Sales (Used/Donated Collections)</w:t>
      </w:r>
    </w:p>
    <w:p>
      <w:pPr>
        <w:pStyle w:val="BodyText"/>
      </w:pPr>
      <w:r>
        <w:t xml:space="preserve">$198,500</w:t>
      </w:r>
    </w:p>
    <w:p>
      <w:pPr>
        <w:pStyle w:val="BodyText"/>
      </w:pPr>
      <w:r>
        <w:t xml:space="preserve">+24%</w:t>
      </w:r>
    </w:p>
    <w:p>
      <w:pPr>
        <w:pStyle w:val="BodyText"/>
      </w:pPr>
      <w:r>
        <w:t xml:space="preserve">High demand following Hurricane Beryl recovery efforts; 65% of sales from community donation drives in Third Ward &amp; South Park</w:t>
      </w:r>
    </w:p>
    <w:p>
      <w:pPr>
        <w:pStyle w:val="BodyText"/>
      </w:pPr>
      <w:r>
        <w:t xml:space="preserve">Event Sponsorships (Author Talks, Workshops)</w:t>
      </w:r>
    </w:p>
    <w:p>
      <w:pPr>
        <w:pStyle w:val="BodyText"/>
      </w:pPr>
      <w:r>
        <w:t xml:space="preserve">$102,300</w:t>
      </w:r>
    </w:p>
    <w:p>
      <w:pPr>
        <w:pStyle w:val="BodyText"/>
      </w:pPr>
      <w:r>
        <w:t xml:space="preserve">+15%</w:t>
      </w:r>
    </w:p>
    <w:p>
      <w:pPr>
        <w:pStyle w:val="BodyText"/>
      </w:pPr>
      <w:r>
        <w:t xml:space="preserve">New partnerships with Houston ISD and H-Town Tech Incubator; 42% of revenue from corporate sponsors in Energy Corridor</w:t>
      </w:r>
    </w:p>
    <w:p>
      <w:pPr>
        <w:pStyle w:val="BodyText"/>
      </w:pPr>
      <w:r>
        <w:t xml:space="preserve">Merchandise (Branded Apparel &amp; Accessories)</w:t>
      </w:r>
    </w:p>
    <w:p>
      <w:pPr>
        <w:pStyle w:val="BodyText"/>
      </w:pPr>
      <w:r>
        <w:t xml:space="preserve">$32,700</w:t>
      </w:r>
    </w:p>
    <w:p>
      <w:pPr>
        <w:pStyle w:val="BodyText"/>
      </w:pPr>
      <w:r>
        <w:t xml:space="preserve">+8%</w:t>
      </w:r>
    </w:p>
    <w:p>
      <w:pPr>
        <w:pStyle w:val="BodyText"/>
      </w:pPr>
      <w:r>
        <w:t xml:space="preserve">Localized Houston-themed products (e.g., "Houston Reads" tote bags) boosted sales by 29% in downtown locations</w:t>
      </w:r>
    </w:p>
    <w:bookmarkEnd w:id="21"/>
    <w:bookmarkStart w:id="22" w:name="Xfbb1bae7a333fb5f2868ceab0a08c746ba51004"/>
    <w:p>
      <w:pPr>
        <w:pStyle w:val="Heading3"/>
      </w:pPr>
      <w:r>
        <w:t xml:space="preserve">B. Houston-Specific Performance Highlights</w:t>
      </w:r>
    </w:p>
    <w:p>
      <w:pPr>
        <w:numPr>
          <w:ilvl w:val="0"/>
          <w:numId w:val="1001"/>
        </w:numPr>
        <w:pStyle w:val="Compact"/>
      </w:pPr>
      <w:r>
        <w:rPr>
          <w:bCs/>
          <w:b/>
        </w:rPr>
        <w:t xml:space="preserve">Community Integration:</w:t>
      </w:r>
      <w:r>
        <w:t xml:space="preserve"> </w:t>
      </w:r>
      <w:r>
        <w:t xml:space="preserve">Librarians at the Magnolia Branch partnered with "Houston Food Bank" to create "Literacy &amp; Nutrition" bundles, driving 37% of Q3 book sales through cross-programming.</w:t>
      </w:r>
    </w:p>
    <w:p>
      <w:pPr>
        <w:numPr>
          <w:ilvl w:val="0"/>
          <w:numId w:val="1001"/>
        </w:numPr>
        <w:pStyle w:val="Compact"/>
      </w:pPr>
      <w:r>
        <w:rPr>
          <w:bCs/>
          <w:b/>
        </w:rPr>
        <w:t xml:space="preserve">Diversity in Sales Channels:</w:t>
      </w:r>
      <w:r>
        <w:t xml:space="preserve"> </w:t>
      </w:r>
      <w:r>
        <w:t xml:space="preserve">Houston's 54% Hispanic population influenced product selection—Spanish-language audiobooks saw 41% higher sales volume at Southwest Branch compared to city average.</w:t>
      </w:r>
    </w:p>
    <w:p>
      <w:pPr>
        <w:numPr>
          <w:ilvl w:val="0"/>
          <w:numId w:val="1001"/>
        </w:numPr>
        <w:pStyle w:val="Compact"/>
      </w:pPr>
      <w:r>
        <w:rPr>
          <w:bCs/>
          <w:b/>
        </w:rPr>
        <w:t xml:space="preserve">Tech Adaptation:</w:t>
      </w:r>
      <w:r>
        <w:t xml:space="preserve"> </w:t>
      </w:r>
      <w:r>
        <w:t xml:space="preserve">The "Librarian Mobile App" (launched July 2023) increased online merchandise sales by 68%, with Houston residents making 5,200 digital purchases—a first for United States public libraries in the top-15 metro areas.</w:t>
      </w:r>
    </w:p>
    <w:bookmarkEnd w:id="22"/>
    <w:bookmarkEnd w:id="23"/>
    <w:bookmarkStart w:id="24" w:name="Xd4808641342daef3df5a36d01bd88166af7c26d"/>
    <w:p>
      <w:pPr>
        <w:pStyle w:val="Heading2"/>
      </w:pPr>
      <w:r>
        <w:t xml:space="preserve">III. The Librarian's Strategic Sales Role in Houston</w:t>
      </w:r>
    </w:p>
    <w:p>
      <w:pPr>
        <w:pStyle w:val="FirstParagraph"/>
      </w:pPr>
      <w:r>
        <w:t xml:space="preserve">In United States Houston's rapidly diversifying landscape, the Librarian has evolved from traditional service roles into community revenue stewards. This report confirms that:</w:t>
      </w:r>
    </w:p>
    <w:p>
      <w:pPr>
        <w:numPr>
          <w:ilvl w:val="0"/>
          <w:numId w:val="1002"/>
        </w:numPr>
        <w:pStyle w:val="Compact"/>
      </w:pPr>
      <w:r>
        <w:rPr>
          <w:bCs/>
          <w:b/>
        </w:rPr>
        <w:t xml:space="preserve">Hyper-Local Engagement is Non-Negotiable:</w:t>
      </w:r>
      <w:r>
        <w:t xml:space="preserve"> </w:t>
      </w:r>
      <w:r>
        <w:t xml:space="preserve">Librarians at Fifth Ward Branch increased sales 31% by collaborating with "Houston Arts Alliance" for pop-up art book sales during local festivals—a model now being replicated citywide.</w:t>
      </w:r>
    </w:p>
    <w:p>
      <w:pPr>
        <w:numPr>
          <w:ilvl w:val="0"/>
          <w:numId w:val="1002"/>
        </w:numPr>
        <w:pStyle w:val="Compact"/>
      </w:pPr>
      <w:r>
        <w:rPr>
          <w:bCs/>
          <w:b/>
        </w:rPr>
        <w:t xml:space="preserve">Data-Driven Merchandising:</w:t>
      </w:r>
      <w:r>
        <w:t xml:space="preserve"> </w:t>
      </w:r>
      <w:r>
        <w:t xml:space="preserve">Houston's unique demographics (e.g., 22% immigrant population) guided our inventory strategy. Librarians used HPL's new "Community Pulse" analytics tool to stock high-demand titles like "Houston: A Cultural History" (1,400 copies sold in Q3).</w:t>
      </w:r>
    </w:p>
    <w:p>
      <w:pPr>
        <w:numPr>
          <w:ilvl w:val="0"/>
          <w:numId w:val="1002"/>
        </w:numPr>
        <w:pStyle w:val="Compact"/>
      </w:pPr>
      <w:r>
        <w:rPr>
          <w:bCs/>
          <w:b/>
        </w:rPr>
        <w:t xml:space="preserve">Public-Private Partnerships:</w:t>
      </w:r>
      <w:r>
        <w:t xml:space="preserve"> </w:t>
      </w:r>
      <w:r>
        <w:t xml:space="preserve">Librarian-led partnerships with companies like Chevron and Houston Methodist Hospital yielded $78,000 in sponsorships for STEM workshops—demonstrating how the Librarian role bridges municipal services and private-sector innovation.</w:t>
      </w:r>
    </w:p>
    <w:bookmarkEnd w:id="24"/>
    <w:bookmarkStart w:id="25" w:name="iv.-challenges-houston-specific-barriers"/>
    <w:p>
      <w:pPr>
        <w:pStyle w:val="Heading2"/>
      </w:pPr>
      <w:r>
        <w:t xml:space="preserve">IV. Challenges &amp; Houston-Specific Barriers</w:t>
      </w:r>
    </w:p>
    <w:p>
      <w:pPr>
        <w:pStyle w:val="FirstParagraph"/>
      </w:pPr>
      <w:r>
        <w:t xml:space="preserve">Despite strong results, Houston's geographic scale presented unique obstacles:</w:t>
      </w:r>
    </w:p>
    <w:p>
      <w:pPr>
        <w:numPr>
          <w:ilvl w:val="0"/>
          <w:numId w:val="1003"/>
        </w:numPr>
        <w:pStyle w:val="Compact"/>
      </w:pPr>
      <w:r>
        <w:rPr>
          <w:bCs/>
          <w:b/>
        </w:rPr>
        <w:t xml:space="preserve">Transportation Gaps:</w:t>
      </w:r>
      <w:r>
        <w:t xml:space="preserve"> </w:t>
      </w:r>
      <w:r>
        <w:t xml:space="preserve">Librarians in North Houston reported 23% lower sales due to lack of public transit access. Solution: Partnered with METRO for "Book Bus" routes (launched September 2023), increasing sales at underserved locations by 17%.</w:t>
      </w:r>
    </w:p>
    <w:p>
      <w:pPr>
        <w:numPr>
          <w:ilvl w:val="0"/>
          <w:numId w:val="1003"/>
        </w:numPr>
        <w:pStyle w:val="Compact"/>
      </w:pPr>
      <w:r>
        <w:rPr>
          <w:bCs/>
          <w:b/>
        </w:rPr>
        <w:t xml:space="preserve">Seasonal Demand Volatility:</w:t>
      </w:r>
      <w:r>
        <w:t xml:space="preserve"> </w:t>
      </w:r>
      <w:r>
        <w:t xml:space="preserve">Q3 heatwaves reduced foot traffic by 15%, countered only through Librarian-designed "Cool Reading" digital promotions (e.g., free e-book bundles for library cardholders during extreme weather).</w:t>
      </w:r>
    </w:p>
    <w:p>
      <w:pPr>
        <w:numPr>
          <w:ilvl w:val="0"/>
          <w:numId w:val="1003"/>
        </w:numPr>
        <w:pStyle w:val="Compact"/>
      </w:pPr>
      <w:r>
        <w:rPr>
          <w:bCs/>
          <w:b/>
        </w:rPr>
        <w:t xml:space="preserve">Cultural Sensitivity in Merchandising:</w:t>
      </w:r>
      <w:r>
        <w:t xml:space="preserve"> </w:t>
      </w:r>
      <w:r>
        <w:t xml:space="preserve">Initial Houston-themed merchandise underperformed due to lack of representation; Librarians revised designs with input from HBCUs like Texas Southern University, boosting sales 29%.</w:t>
      </w:r>
    </w:p>
    <w:bookmarkEnd w:id="25"/>
    <w:bookmarkStart w:id="26" w:name="Xc560ac9c9f75cbc6980b90ee76339d2c9bcdf99"/>
    <w:p>
      <w:pPr>
        <w:pStyle w:val="Heading2"/>
      </w:pPr>
      <w:r>
        <w:t xml:space="preserve">V. Strategic Recommendations for United States Houston</w:t>
      </w:r>
    </w:p>
    <w:p>
      <w:pPr>
        <w:pStyle w:val="FirstParagraph"/>
      </w:pPr>
      <w:r>
        <w:t xml:space="preserve">Based on this Sales Report, we propose three Houston-specific initiatives to sustain growth:</w:t>
      </w:r>
    </w:p>
    <w:p>
      <w:pPr>
        <w:numPr>
          <w:ilvl w:val="0"/>
          <w:numId w:val="1004"/>
        </w:numPr>
        <w:pStyle w:val="Compact"/>
      </w:pPr>
      <w:r>
        <w:rPr>
          <w:bCs/>
          <w:b/>
        </w:rPr>
        <w:t xml:space="preserve">Launch "Houston Heritage" Subscription Boxes:</w:t>
      </w:r>
      <w:r>
        <w:t xml:space="preserve"> </w:t>
      </w:r>
      <w:r>
        <w:t xml:space="preserve">Librarians will curate monthly boxes featuring local authors and history. Estimated revenue: $150,000 annually with 4,200 subscribers (projected from current demand signals).</w:t>
      </w:r>
    </w:p>
    <w:p>
      <w:pPr>
        <w:numPr>
          <w:ilvl w:val="0"/>
          <w:numId w:val="1004"/>
        </w:numPr>
        <w:pStyle w:val="Compact"/>
      </w:pPr>
      <w:r>
        <w:rPr>
          <w:bCs/>
          <w:b/>
        </w:rPr>
        <w:t xml:space="preserve">Create a Librarian Innovation Fund:</w:t>
      </w:r>
      <w:r>
        <w:t xml:space="preserve"> </w:t>
      </w:r>
      <w:r>
        <w:t xml:space="preserve">Allocate 5% of Q4 sales to empower Houston-based librarians to pilot community-driven sales concepts (e.g., "Gulf Coast Climate Resilience" book bundles at East End Branch).</w:t>
      </w:r>
    </w:p>
    <w:p>
      <w:pPr>
        <w:numPr>
          <w:ilvl w:val="0"/>
          <w:numId w:val="1004"/>
        </w:numPr>
        <w:pStyle w:val="Compact"/>
      </w:pPr>
      <w:r>
        <w:rPr>
          <w:bCs/>
          <w:b/>
        </w:rPr>
        <w:t xml:space="preserve">Expand the "Librarian Sales Academy":</w:t>
      </w:r>
      <w:r>
        <w:t xml:space="preserve"> </w:t>
      </w:r>
      <w:r>
        <w:t xml:space="preserve">Train all Houston librarians in advanced revenue strategies. This will directly address the 33% rise in event sponsor inquiries year-over-year, ensuring no sales opportunity is missed.</w:t>
      </w:r>
    </w:p>
    <w:bookmarkEnd w:id="26"/>
    <w:bookmarkStart w:id="27" w:name="Xe4241b5e7427aad8d9a97757da8c38a48d89e88"/>
    <w:p>
      <w:pPr>
        <w:pStyle w:val="Heading2"/>
      </w:pPr>
      <w:r>
        <w:t xml:space="preserve">VI. Conclusion: The Future of Librarianship in United States Houston</w:t>
      </w:r>
    </w:p>
    <w:p>
      <w:pPr>
        <w:pStyle w:val="FirstParagraph"/>
      </w:pPr>
      <w:r>
        <w:t xml:space="preserve">This Sales Report proves that in United States Houston—where libraries serve as community anchors amid economic volatility—the Librarian is a pivotal revenue driver, not just a service provider. Our 18% sales growth outpaces the national public library average by 9 percentage points, demonstrating how strategic sales initiatives aligned with Houston's cultural fabric create sustainable impact.</w:t>
      </w:r>
    </w:p>
    <w:p>
      <w:pPr>
        <w:pStyle w:val="BodyText"/>
      </w:pPr>
      <w:r>
        <w:t xml:space="preserve">As we move into Q4, the focus remains on empowering Librarians across all Houston neighborhoods to turn community needs into revenue opportunities. The success of our book sale programs during Hurricane Beryl recovery (generating $62,000 for relief efforts) exemplifies how this model creates dual value: financial sustainability for the library system and tangible support for Houston families.</w:t>
      </w:r>
    </w:p>
    <w:p>
      <w:pPr>
        <w:pStyle w:val="BodyText"/>
      </w:pPr>
      <w:r>
        <w:t xml:space="preserve">With a projected 22% annual revenue growth trajectory through enhanced Librarian-led sales strategies, the Houston Public Library System is poised to become a national benchmark in community-driven public service innovation. This isn't just about sales—it's about ensuring every resident in United States Houston has access to knowledge, opportunity, and the tools to thrive.</w:t>
      </w:r>
    </w:p>
    <w:p>
      <w:pPr>
        <w:pStyle w:val="BodyText"/>
      </w:pPr>
      <w:r>
        <w:rPr>
          <w:bCs/>
          <w:b/>
        </w:rPr>
        <w:t xml:space="preserve">Prepared By:</w:t>
      </w:r>
      <w:r>
        <w:t xml:space="preserve"> </w:t>
      </w:r>
      <w:r>
        <w:t xml:space="preserve">Maria Gonzalez, Senior Librarian &amp; Revenue Strategy Lead</w:t>
      </w:r>
      <w:r>
        <w:br/>
      </w:r>
      <w:r>
        <w:rPr>
          <w:bCs/>
          <w:b/>
        </w:rPr>
        <w:t xml:space="preserve">Houston Public Library System | 400 Preston Street | Houston, TX 77002</w:t>
      </w:r>
    </w:p>
    <w:p>
      <w:r>
        <w:pict>
          <v:rect style="width:0;height:1.5pt" o:hralign="center" o:hrstd="t" o:hr="t"/>
        </w:pict>
      </w:r>
    </w:p>
    <w:p>
      <w:pPr>
        <w:pStyle w:val="FirstParagraph"/>
      </w:pPr>
      <w:r>
        <w:rPr>
          <w:iCs/>
          <w:i/>
        </w:rPr>
        <w:t xml:space="preserve">This Sales Report was generated using data from all Houston Public Library branches as of September 30, 2023. All statistics reflect United States Houston demographics and local economic conditions.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Houston Public Library System</dc:title>
  <dc:creator/>
  <dc:language>en</dc:language>
  <cp:keywords/>
  <dcterms:created xsi:type="dcterms:W3CDTF">2026-07-23T15:38:11Z</dcterms:created>
  <dcterms:modified xsi:type="dcterms:W3CDTF">2026-07-23T15:38:11Z</dcterms:modified>
</cp:coreProperties>
</file>

<file path=docProps/custom.xml><?xml version="1.0" encoding="utf-8"?>
<Properties xmlns="http://schemas.openxmlformats.org/officeDocument/2006/custom-properties" xmlns:vt="http://schemas.openxmlformats.org/officeDocument/2006/docPropsVTypes"/>
</file>