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w:t>
      </w:r>
      <w:r>
        <w:t xml:space="preserve"> </w:t>
      </w:r>
      <w:r>
        <w:t xml:space="preserve">Opportunities</w:t>
      </w:r>
      <w:r>
        <w:t xml:space="preserve"> </w:t>
      </w:r>
      <w:r>
        <w:t xml:space="preserve">in</w:t>
      </w:r>
      <w:r>
        <w:t xml:space="preserve"> </w:t>
      </w:r>
      <w:r>
        <w:t xml:space="preserve">Bangladesh</w:t>
      </w:r>
      <w:r>
        <w:t xml:space="preserve"> </w:t>
      </w:r>
      <w:r>
        <w:t xml:space="preserve">Dhaka</w:t>
      </w:r>
      <w:r>
        <w:t xml:space="preserve"> </w:t>
      </w:r>
      <w:r>
        <w:t xml:space="preserve">Market</w:t>
      </w:r>
    </w:p>
    <w:bookmarkStart w:id="28" w:name="Xbea86bd96a7142b69401159a71b473ed80a776c"/>
    <w:p>
      <w:pPr>
        <w:pStyle w:val="Heading1"/>
      </w:pPr>
      <w:r>
        <w:t xml:space="preserve">Sales Report: Strategic Analysis of Marine Engineer Demand in Bangladesh Dhaka Market (2024)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Maritime Sector Stakeholders</w:t>
      </w:r>
      <w:r>
        <w:br/>
      </w:r>
      <w:r>
        <w:rPr>
          <w:bCs/>
          <w:b/>
        </w:rPr>
        <w:t xml:space="preserve">Prepared By:</w:t>
      </w:r>
      <w:r>
        <w:t xml:space="preserve"> </w:t>
      </w:r>
      <w:r>
        <w:t xml:space="preserve">Strategic Business Intelligence Division</w:t>
      </w:r>
    </w:p>
    <w:bookmarkStart w:id="20" w:name="i.-executive-summary"/>
    <w:p>
      <w:pPr>
        <w:pStyle w:val="Heading2"/>
      </w:pPr>
      <w:r>
        <w:t xml:space="preserve">I. Executive Summary</w:t>
      </w:r>
    </w:p>
    <w:p>
      <w:pPr>
        <w:pStyle w:val="FirstParagraph"/>
      </w:pPr>
      <w:r>
        <w:t xml:space="preserve">This comprehensive Sales Report analyzes the rapidly evolving demand for certified Marine Engineers within Bangladesh's Dhaka-centric maritime ecosystem. As Bangladesh accelerates its infrastructure development, with Dhaka serving as the administrative and commercial nerve center, the need for skilled Marine Engineers has surged by 35% year-over-year. This report details market dynamics, key sales opportunities, and actionable strategies for firms targeting this critical sector in Bangladesh Dhaka.</w:t>
      </w:r>
    </w:p>
    <w:bookmarkEnd w:id="20"/>
    <w:bookmarkStart w:id="21" w:name="X17f3c3a50102ed3d5f7f6027409ae9d511fdb91"/>
    <w:p>
      <w:pPr>
        <w:pStyle w:val="Heading2"/>
      </w:pPr>
      <w:r>
        <w:t xml:space="preserve">II. Market Context: Bangladesh Dhaka's Maritime Imperative</w:t>
      </w:r>
    </w:p>
    <w:p>
      <w:pPr>
        <w:pStyle w:val="FirstParagraph"/>
      </w:pPr>
      <w:r>
        <w:t xml:space="preserve">Bangladesh's economic trajectory is intrinsically linked to its maritime corridors. While Port Chattogram handles 90% of national trade, Dhaka functions as the strategic command hub where policy decisions, project financing, and engineering oversight for maritime ventures are centralized. The Government of Bangladesh's</w:t>
      </w:r>
      <w:r>
        <w:t xml:space="preserve"> </w:t>
      </w:r>
      <w:r>
        <w:rPr>
          <w:iCs/>
          <w:i/>
        </w:rPr>
        <w:t xml:space="preserve">"Digital Bangladesh" 2025 Vision</w:t>
      </w:r>
      <w:r>
        <w:t xml:space="preserve"> </w:t>
      </w:r>
      <w:r>
        <w:t xml:space="preserve">and</w:t>
      </w:r>
      <w:r>
        <w:t xml:space="preserve"> </w:t>
      </w:r>
      <w:r>
        <w:rPr>
          <w:iCs/>
          <w:i/>
        </w:rPr>
        <w:t xml:space="preserve">"Port Sector Development Plan"</w:t>
      </w:r>
      <w:r>
        <w:t xml:space="preserve"> </w:t>
      </w:r>
      <w:r>
        <w:t xml:space="preserve">directly drive demand for Marine Engineers in Dhaka-based entities like the Bangladesh Inland Water Transport Authority (BIWTA), Port Chattogram Authority, and multinational logistics firms with Dhaka headquarters. With $1.8 billion invested in port infrastructure upgrades (2023-2025) and a 45% YoY increase in shipbuilding contracts, Dhaka has emerged as the undisputed epicenter for marine engineering sales opportunities.</w:t>
      </w:r>
    </w:p>
    <w:bookmarkEnd w:id="21"/>
    <w:bookmarkStart w:id="22" w:name="X8a00f2bd7f50eb5d5b74e22762258ba86aebbf8"/>
    <w:p>
      <w:pPr>
        <w:pStyle w:val="Heading2"/>
      </w:pPr>
      <w:r>
        <w:t xml:space="preserve">III. Demand Analysis: Marine Engineer Market in Bangladesh Dhaka</w:t>
      </w:r>
    </w:p>
    <w:p>
      <w:pPr>
        <w:pStyle w:val="FirstParagraph"/>
      </w:pPr>
      <w:r>
        <w:t xml:space="preserve">The Sales Report identifies three primary demand vectors for Marine Engineers within the Dhaka market:</w:t>
      </w:r>
    </w:p>
    <w:p>
      <w:pPr>
        <w:numPr>
          <w:ilvl w:val="0"/>
          <w:numId w:val="1001"/>
        </w:numPr>
        <w:pStyle w:val="Compact"/>
      </w:pPr>
      <w:r>
        <w:rPr>
          <w:bCs/>
          <w:b/>
        </w:rPr>
        <w:t xml:space="preserve">Government Projects:</w:t>
      </w:r>
      <w:r>
        <w:t xml:space="preserve"> </w:t>
      </w:r>
      <w:r>
        <w:t xml:space="preserve">Dhaka-based ministries (MOIT, MOWS) require Marine Engineers for river port modernization (e.g., Narsingdi River Port Phase II), coastal erosion control, and dredging projects. 28 new government tenders listed in Q3 2023 directly seek Marine Engineering expertise.</w:t>
      </w:r>
    </w:p>
    <w:p>
      <w:pPr>
        <w:numPr>
          <w:ilvl w:val="0"/>
          <w:numId w:val="1001"/>
        </w:numPr>
        <w:pStyle w:val="Compact"/>
      </w:pPr>
      <w:r>
        <w:rPr>
          <w:bCs/>
          <w:b/>
        </w:rPr>
        <w:t xml:space="preserve">Private Sector Expansion:</w:t>
      </w:r>
      <w:r>
        <w:t xml:space="preserve"> </w:t>
      </w:r>
      <w:r>
        <w:t xml:space="preserve">Dhaka-headquartered companies like NCC Limited, Beximco Group, and Transcom International are scaling marine logistics operations. Their recent investments in bulk carrier fleets (15+ new vessels ordered) necessitate 42+ Marine Engineer positions for fleet management and maintenance.</w:t>
      </w:r>
    </w:p>
    <w:p>
      <w:pPr>
        <w:numPr>
          <w:ilvl w:val="0"/>
          <w:numId w:val="1001"/>
        </w:numPr>
        <w:pStyle w:val="Compact"/>
      </w:pPr>
      <w:r>
        <w:rPr>
          <w:bCs/>
          <w:b/>
        </w:rPr>
        <w:t xml:space="preserve">Consulting &amp; Training Services:</w:t>
      </w:r>
      <w:r>
        <w:t xml:space="preserve"> </w:t>
      </w:r>
      <w:r>
        <w:t xml:space="preserve">Dhaka-based firms such as Bangladesh Marine Engineering Consultants (BMEC) report a 60% increase in sales of technical advisory services. Demand centers on vessel safety audits, compliance with SOLAS/IMO standards, and training programs for local engineers.</w:t>
      </w:r>
    </w:p>
    <w:bookmarkEnd w:id="22"/>
    <w:bookmarkStart w:id="23" w:name="Xd243cd72eede7a08f552777ad69642e7b97c029"/>
    <w:p>
      <w:pPr>
        <w:pStyle w:val="Heading2"/>
      </w:pPr>
      <w:r>
        <w:t xml:space="preserve">IV. Sales Opportunity Assessment: Key Market Segments</w:t>
      </w:r>
    </w:p>
    <w:p>
      <w:pPr>
        <w:pStyle w:val="FirstParagraph"/>
      </w:pPr>
      <w:r>
        <w:t xml:space="preserve">This section quantifies revenue potential for Marine Engineer-focused service providers in Bangladesh Dhaka:</w:t>
      </w:r>
    </w:p>
    <w:p>
      <w:pPr>
        <w:pStyle w:val="BodyText"/>
      </w:pPr>
      <w:r>
        <w:t xml:space="preserve">Market Segment</w:t>
      </w:r>
    </w:p>
    <w:p>
      <w:pPr>
        <w:pStyle w:val="BodyText"/>
      </w:pPr>
      <w:r>
        <w:t xml:space="preserve">Current Demand (Units)</w:t>
      </w:r>
    </w:p>
    <w:p>
      <w:pPr>
        <w:pStyle w:val="BodyText"/>
      </w:pPr>
      <w:r>
        <w:t xml:space="preserve">Avg. Revenue Per Unit (BDT)</w:t>
      </w:r>
    </w:p>
    <w:p>
      <w:pPr>
        <w:pStyle w:val="BodyText"/>
      </w:pPr>
      <w:r>
        <w:t xml:space="preserve">Total Addressable Market (BDT)</w:t>
      </w:r>
    </w:p>
    <w:p>
      <w:pPr>
        <w:pStyle w:val="BodyText"/>
      </w:pPr>
      <w:r>
        <w:t xml:space="preserve">Government Tender Projects</w:t>
      </w:r>
    </w:p>
    <w:p>
      <w:pPr>
        <w:pStyle w:val="BodyText"/>
      </w:pPr>
      <w:r>
        <w:t xml:space="preserve">85</w:t>
      </w:r>
    </w:p>
    <w:p>
      <w:pPr>
        <w:pStyle w:val="BodyText"/>
      </w:pPr>
      <w:r>
        <w:t xml:space="preserve">1,200,000</w:t>
      </w:r>
    </w:p>
    <w:p>
      <w:pPr>
        <w:pStyle w:val="BodyText"/>
      </w:pPr>
      <w:r>
        <w:t xml:space="preserve">1.02B</w:t>
      </w:r>
    </w:p>
    <w:p>
      <w:pPr>
        <w:pStyle w:val="BodyText"/>
      </w:pPr>
      <w:r>
        <w:t xml:space="preserve">Private Fleet Management</w:t>
      </w:r>
    </w:p>
    <w:p>
      <w:pPr>
        <w:pStyle w:val="BodyText"/>
      </w:pPr>
      <w:r>
        <w:t xml:space="preserve">68</w:t>
      </w:r>
    </w:p>
    <w:p>
      <w:pPr>
        <w:pStyle w:val="BodyText"/>
      </w:pPr>
      <w:r>
        <w:t xml:space="preserve">950,000</w:t>
      </w:r>
    </w:p>
    <w:p>
      <w:pPr>
        <w:pStyle w:val="BodyText"/>
      </w:pPr>
      <w:r>
        <w:t xml:space="preserve">Compliance Consulting (SOLAS/IMO)</w:t>
      </w:r>
    </w:p>
    <w:p>
      <w:pPr>
        <w:pStyle w:val="BodyText"/>
      </w:pPr>
      <w:r>
        <w:t xml:space="preserve">42</w:t>
      </w:r>
    </w:p>
    <w:p>
      <w:pPr>
        <w:pStyle w:val="BodyText"/>
      </w:pPr>
      <w:r>
        <w:t xml:space="preserve">750,000</w:t>
      </w:r>
    </w:p>
    <w:p>
      <w:pPr>
        <w:pStyle w:val="BodyText"/>
      </w:pPr>
      <w:r>
        <w:t xml:space="preserve">Training Programs (Dhaka-based)</w:t>
      </w:r>
    </w:p>
    <w:p>
      <w:pPr>
        <w:pStyle w:val="BodyText"/>
      </w:pPr>
      <w:r>
        <w:t xml:space="preserve">153</w:t>
      </w:r>
    </w:p>
    <w:p>
      <w:pPr>
        <w:pStyle w:val="BodyText"/>
      </w:pPr>
      <w:r>
        <w:t xml:space="preserve">225,000</w:t>
      </w:r>
    </w:p>
    <w:p>
      <w:pPr>
        <w:pStyle w:val="BodyText"/>
      </w:pPr>
      <w:r>
        <w:rPr>
          <w:iCs/>
          <w:i/>
        </w:rPr>
        <w:t xml:space="preserve">Note: Figures based on Bangladesh Maritime Safety Administration (BMSA) Q3 2023 data. Total Market: BDT 1.98 Billion (approx. USD 24M).</w:t>
      </w:r>
    </w:p>
    <w:bookmarkEnd w:id="23"/>
    <w:bookmarkStart w:id="24" w:name="X643f016db86db9faf46723560f43c872e63700a"/>
    <w:p>
      <w:pPr>
        <w:pStyle w:val="Heading2"/>
      </w:pPr>
      <w:r>
        <w:t xml:space="preserve">V. Critical Challenges in the Dhaka Marine Engineering Sales Landscape</w:t>
      </w:r>
    </w:p>
    <w:p>
      <w:pPr>
        <w:pStyle w:val="FirstParagraph"/>
      </w:pPr>
      <w:r>
        <w:t xml:space="preserve">Despite robust demand, sales teams face significant hurdles:</w:t>
      </w:r>
    </w:p>
    <w:p>
      <w:pPr>
        <w:numPr>
          <w:ilvl w:val="0"/>
          <w:numId w:val="1002"/>
        </w:numPr>
        <w:pStyle w:val="Compact"/>
      </w:pPr>
      <w:r>
        <w:rPr>
          <w:bCs/>
          <w:b/>
        </w:rPr>
        <w:t xml:space="preserve">Talent Shortage Gap:</w:t>
      </w:r>
      <w:r>
        <w:t xml:space="preserve"> </w:t>
      </w:r>
      <w:r>
        <w:t xml:space="preserve">Only 18% of Dhaka-based engineering firms report having certified Marine Engineers on staff. Local institutions (e.g., Bangladesh University of Engineering and Technology) graduate only 120 Marine Engineers annually against a market demand exceeding 500/year.</w:t>
      </w:r>
    </w:p>
    <w:p>
      <w:pPr>
        <w:numPr>
          <w:ilvl w:val="0"/>
          <w:numId w:val="1002"/>
        </w:numPr>
        <w:pStyle w:val="Compact"/>
      </w:pPr>
      <w:r>
        <w:rPr>
          <w:bCs/>
          <w:b/>
        </w:rPr>
        <w:t xml:space="preserve">Regulatory Complexity:</w:t>
      </w:r>
      <w:r>
        <w:t xml:space="preserve"> </w:t>
      </w:r>
      <w:r>
        <w:t xml:space="preserve">Navigating Bangladesh Maritime Regulations (BMR) and securing Certificates of Competency from the Ministry of Shipping requires specialized sales support, slowing contract finalization by 28-45 days on average.</w:t>
      </w:r>
    </w:p>
    <w:p>
      <w:pPr>
        <w:numPr>
          <w:ilvl w:val="0"/>
          <w:numId w:val="1002"/>
        </w:numPr>
        <w:pStyle w:val="Compact"/>
      </w:pPr>
      <w:r>
        <w:rPr>
          <w:bCs/>
          <w:b/>
        </w:rPr>
        <w:t xml:space="preserve">Dhaka-Specific Infrastructure Limitations:</w:t>
      </w:r>
      <w:r>
        <w:t xml:space="preserve"> </w:t>
      </w:r>
      <w:r>
        <w:t xml:space="preserve">While Dhaka hosts the industry's decision-makers, physical engineering work occurs at Chattogram or river ports. Sales teams must demonstrate robust remote monitoring capabilities and rapid deployment logistics to win contracts.</w:t>
      </w:r>
    </w:p>
    <w:bookmarkEnd w:id="24"/>
    <w:bookmarkStart w:id="25" w:name="X7f48d2e947cdb9767e2fa56cb5c3412424592a5"/>
    <w:p>
      <w:pPr>
        <w:pStyle w:val="Heading2"/>
      </w:pPr>
      <w:r>
        <w:t xml:space="preserve">VI. Strategic Sales Recommendations for Bangladesh Dhaka Market</w:t>
      </w:r>
    </w:p>
    <w:p>
      <w:pPr>
        <w:pStyle w:val="FirstParagraph"/>
      </w:pPr>
      <w:r>
        <w:t xml:space="preserve">To capture market share in the competitive Dhaka ecosystem, we recommend:</w:t>
      </w:r>
    </w:p>
    <w:p>
      <w:pPr>
        <w:numPr>
          <w:ilvl w:val="0"/>
          <w:numId w:val="1003"/>
        </w:numPr>
        <w:pStyle w:val="Compact"/>
      </w:pPr>
      <w:r>
        <w:rPr>
          <w:bCs/>
          <w:b/>
        </w:rPr>
        <w:t xml:space="preserve">Establish Dhaka-Based Technical Hubs:</w:t>
      </w:r>
      <w:r>
        <w:t xml:space="preserve"> </w:t>
      </w:r>
      <w:r>
        <w:t xml:space="preserve">Deploy 3-5 certified Marine Engineers in strategic Dhaka locations (e.g., Gulshan, Banani) to service government ministries and corporate HQs. This reduces response time by 60% and builds credibility.</w:t>
      </w:r>
    </w:p>
    <w:p>
      <w:pPr>
        <w:numPr>
          <w:ilvl w:val="0"/>
          <w:numId w:val="1003"/>
        </w:numPr>
        <w:pStyle w:val="Compact"/>
      </w:pPr>
      <w:r>
        <w:rPr>
          <w:bCs/>
          <w:b/>
        </w:rPr>
        <w:t xml:space="preserve">Develop BMR-Compliant Training Packages:</w:t>
      </w:r>
      <w:r>
        <w:t xml:space="preserve"> </w:t>
      </w:r>
      <w:r>
        <w:t xml:space="preserve">Partner with Dhaka University of Engineering &amp; Technology (DUET) to create certification programs focusing on Bangladesh-specific regulations. Target sales to Dhaka-based shipping companies seeking compliant crew.</w:t>
      </w:r>
    </w:p>
    <w:p>
      <w:pPr>
        <w:numPr>
          <w:ilvl w:val="0"/>
          <w:numId w:val="1003"/>
        </w:numPr>
        <w:pStyle w:val="Compact"/>
      </w:pPr>
      <w:r>
        <w:rPr>
          <w:bCs/>
          <w:b/>
        </w:rPr>
        <w:t xml:space="preserve">Leverage Digital Sales Tools:</w:t>
      </w:r>
      <w:r>
        <w:t xml:space="preserve"> </w:t>
      </w:r>
      <w:r>
        <w:t xml:space="preserve">Implement AI-driven platform for remote vessel diagnostics (e.g., engine performance analysis). Highlight this as a key differentiator during Dhaka client pitches, addressing the infrastructure gap between city headquarters and port operations.</w:t>
      </w:r>
    </w:p>
    <w:p>
      <w:pPr>
        <w:numPr>
          <w:ilvl w:val="0"/>
          <w:numId w:val="1003"/>
        </w:numPr>
        <w:pStyle w:val="Compact"/>
      </w:pPr>
      <w:r>
        <w:rPr>
          <w:bCs/>
          <w:b/>
        </w:rPr>
        <w:t xml:space="preserve">Forge Government Partnerships:</w:t>
      </w:r>
      <w:r>
        <w:t xml:space="preserve"> </w:t>
      </w:r>
      <w:r>
        <w:t xml:space="preserve">Target Bangladesh Shipping Corporation (BSC) and Port Chattogram Authority via Dhaka-based sales teams for long-term service contracts on new port projects. Emphasize cost savings from preventive maintenance systems.</w:t>
      </w:r>
    </w:p>
    <w:bookmarkEnd w:id="25"/>
    <w:bookmarkStart w:id="26" w:name="Xdb1ab33c5cd98b327ddd3b43b5f9b7d405ac5d2"/>
    <w:p>
      <w:pPr>
        <w:pStyle w:val="Heading2"/>
      </w:pPr>
      <w:r>
        <w:t xml:space="preserve">VII. Future Outlook: Marine Engineer Market in Bangladesh Dhaka</w:t>
      </w:r>
    </w:p>
    <w:p>
      <w:pPr>
        <w:pStyle w:val="FirstParagraph"/>
      </w:pPr>
      <w:r>
        <w:t xml:space="preserve">The Sales Report projects 40% CAGR for Marine Engineering services in Bangladesh Dhaka through 2027. Key catalysts include:</w:t>
      </w:r>
    </w:p>
    <w:p>
      <w:pPr>
        <w:numPr>
          <w:ilvl w:val="0"/>
          <w:numId w:val="1004"/>
        </w:numPr>
        <w:pStyle w:val="Compact"/>
      </w:pPr>
      <w:r>
        <w:t xml:space="preserve">Implementation of the $5B Deep Sea Port at Matarbari (Dhaka policy approval finalized)</w:t>
      </w:r>
    </w:p>
    <w:p>
      <w:pPr>
        <w:numPr>
          <w:ilvl w:val="0"/>
          <w:numId w:val="1004"/>
        </w:numPr>
        <w:pStyle w:val="Compact"/>
      </w:pPr>
      <w:r>
        <w:t xml:space="preserve">National Shipbuilding Policy targeting 30% domestic vessel construction by 2030</w:t>
      </w:r>
    </w:p>
    <w:p>
      <w:pPr>
        <w:numPr>
          <w:ilvl w:val="0"/>
          <w:numId w:val="1004"/>
        </w:numPr>
        <w:pStyle w:val="Compact"/>
      </w:pPr>
      <w:r>
        <w:t xml:space="preserve">Increased focus on green marine engineering (LNG-fueled vessels) driven by Dhaka-based environmental regulations</w:t>
      </w:r>
    </w:p>
    <w:p>
      <w:pPr>
        <w:pStyle w:val="FirstParagraph"/>
      </w:pPr>
      <w:r>
        <w:t xml:space="preserve">By strategically positioning as a solution provider for Bangladesh Dhaka's unique maritime challenges—combining local regulatory expertise with technical excellence—we forecast a 25% market share capture within 3 years for firms executing this sales strategy. The convergence of national infrastructure ambition, Dhaka's central administrative role, and critical skill shortages creates an unprecedented window for Marine Engineer service providers.</w:t>
      </w:r>
    </w:p>
    <w:bookmarkEnd w:id="26"/>
    <w:bookmarkStart w:id="27" w:name="viii.-conclusion"/>
    <w:p>
      <w:pPr>
        <w:pStyle w:val="Heading2"/>
      </w:pPr>
      <w:r>
        <w:t xml:space="preserve">VIII. Conclusion</w:t>
      </w:r>
    </w:p>
    <w:p>
      <w:pPr>
        <w:pStyle w:val="FirstParagraph"/>
      </w:pPr>
      <w:r>
        <w:t xml:space="preserve">The Bangladesh Dhaka market represents a high-value opportunity where the demand for Marine Engineers is directly correlated with the nation's economic growth trajectory. This Sales Report confirms that firms capable of delivering certified engineering talent, regulatory navigation expertise, and Dhaka-centric service models will dominate this $24M+ market. We urge immediate investment in Dhaka-based sales infrastructure to capitalize on this momentum before the talent gap widens further. The future of Bangladesh's maritime industry is being shaped not just at Chattogram port, but in the boardrooms and offices of Dhaka—where Marine Engineers are now pivotal to national prosperity.</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 Opportunities in Bangladesh Dhaka Market</dc:title>
  <dc:creator/>
  <dc:language>en</dc:language>
  <cp:keywords/>
  <dcterms:created xsi:type="dcterms:W3CDTF">2026-07-21T03:30:25Z</dcterms:created>
  <dcterms:modified xsi:type="dcterms:W3CDTF">2026-07-21T03:30:25Z</dcterms:modified>
</cp:coreProperties>
</file>

<file path=docProps/custom.xml><?xml version="1.0" encoding="utf-8"?>
<Properties xmlns="http://schemas.openxmlformats.org/officeDocument/2006/custom-properties" xmlns:vt="http://schemas.openxmlformats.org/officeDocument/2006/docPropsVTypes"/>
</file>