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Canada</w:t>
      </w:r>
      <w:r>
        <w:t xml:space="preserve"> </w:t>
      </w:r>
      <w:r>
        <w:t xml:space="preserve">Montreal</w:t>
      </w:r>
    </w:p>
    <w:bookmarkStart w:id="28" w:name="X1998faf99f62a1f06ddafde5992b7a26eeb65d2"/>
    <w:p>
      <w:pPr>
        <w:pStyle w:val="Heading1"/>
      </w:pPr>
      <w:r>
        <w:t xml:space="preserve">Marine Engineer Sales Performance Report: Canada Montreal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Maritime Solutions Inc.</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provides a comprehensive analysis of Marine Engineer service contracts secured within the Canada Montreal market during Q3 2023. The Montreal region, as Canada’s premier maritime hub and home to North America’s busiest seaport, represents a strategic growth frontier for marine engineering services. Our team achieved a 14% year-over-year increase in Marine Engineer service sales revenue ($1.85M vs $1.62M in Q3 2022), driven by targeted expansion across the Port of Montreal’s commercial and government clientele. This success underscores Canada Montreal's critical role as the nerve center for marine operations along the St. Lawrence Seaway, validating our strategic investment in local talent acquisition and sector-specific expertise.</w:t>
      </w:r>
    </w:p>
    <w:bookmarkEnd w:id="20"/>
    <w:bookmarkStart w:id="21" w:name="Xb094a6a03fa8904b3382cb707928d6d34086c62"/>
    <w:p>
      <w:pPr>
        <w:pStyle w:val="Heading2"/>
      </w:pPr>
      <w:r>
        <w:t xml:space="preserve">Market Context: Why Canada Montreal is Paramount</w:t>
      </w:r>
    </w:p>
    <w:p>
      <w:pPr>
        <w:pStyle w:val="FirstParagraph"/>
      </w:pPr>
      <w:r>
        <w:t xml:space="preserve">Montreal’s status as Canada’s leading port city (handling over 30 million tonnes of cargo annually) and gateway to global trade via the St. Lawrence Seaway creates an unparalleled demand for certified Marine Engineers. The Canadian government’s $15 billion investment in marine infrastructure, coupled with Transport Canada's stringent safety regulations under the</w:t>
      </w:r>
      <w:r>
        <w:t xml:space="preserve"> </w:t>
      </w:r>
      <w:r>
        <w:rPr>
          <w:iCs/>
          <w:i/>
        </w:rPr>
        <w:t xml:space="preserve">Canadian Shipping Act, 2001</w:t>
      </w:r>
      <w:r>
        <w:t xml:space="preserve">, fuels continuous need for engineering oversight. Our Sales Report confirms that 78% of our new Marine Engineer contracts in Q3 originated from Montreal-based shipping lines, government agencies (including the Canadian Coast Guard), and port management authorities. This concentration isn’t accidental – Canada Montreal’s unique ecosystem demands specialized local knowledge, making it the undisputed core market for marine engineering excellence in Canada.</w:t>
      </w:r>
    </w:p>
    <w:bookmarkEnd w:id="21"/>
    <w:bookmarkStart w:id="22" w:name="X8745ba6f0012f60378174e8e8d78ebae755dbe0"/>
    <w:p>
      <w:pPr>
        <w:pStyle w:val="Heading2"/>
      </w:pPr>
      <w:r>
        <w:t xml:space="preserve">Q3 Sales Performance: Marine Engineer Service Breakdown</w:t>
      </w:r>
    </w:p>
    <w:p>
      <w:pPr>
        <w:pStyle w:val="FirstParagraph"/>
      </w:pPr>
      <w:r>
        <w:rPr>
          <w:bCs/>
          <w:b/>
        </w:rPr>
        <w:t xml:space="preserve">Revenue Growth:</w:t>
      </w:r>
      <w:r>
        <w:t xml:space="preserve"> </w:t>
      </w:r>
      <w:r>
        <w:t xml:space="preserve">Total Marine Engineer service sales reached $1.85M (vs. $1.62M YoY), exceeding the Q3 target by 9%. This growth was distributed across three key verticals:</w:t>
      </w:r>
    </w:p>
    <w:p>
      <w:pPr>
        <w:numPr>
          <w:ilvl w:val="0"/>
          <w:numId w:val="1001"/>
        </w:numPr>
        <w:pStyle w:val="Compact"/>
      </w:pPr>
      <w:r>
        <w:rPr>
          <w:bCs/>
          <w:b/>
        </w:rPr>
        <w:t xml:space="preserve">Commercial Vessel Maintenance (42% of revenue):</w:t>
      </w:r>
      <w:r>
        <w:t xml:space="preserve"> </w:t>
      </w:r>
      <w:r>
        <w:t xml:space="preserve">Contracts secured with major fleet operators like Tug &amp; Tanker Services Montreal (TTS) and MSC Cruises Canada for hull inspections, propulsion system overhauls, and emergency response planning. Our Marine Engineers’ familiarity with the St. Lawrence River’s ice conditions was a decisive selling point.</w:t>
      </w:r>
    </w:p>
    <w:p>
      <w:pPr>
        <w:numPr>
          <w:ilvl w:val="0"/>
          <w:numId w:val="1001"/>
        </w:numPr>
        <w:pStyle w:val="Compact"/>
      </w:pPr>
      <w:r>
        <w:rPr>
          <w:bCs/>
          <w:b/>
        </w:rPr>
        <w:t xml:space="preserve">Port Infrastructure Compliance (35% of revenue):</w:t>
      </w:r>
      <w:r>
        <w:t xml:space="preserve"> </w:t>
      </w:r>
      <w:r>
        <w:t xml:space="preserve">Major contracts with Ports Montreal Authority (PMA) for surveying and certifying cargo-handling equipment upgrades, directly aligning with Canada’s $2.1B port modernization initiative. Sales success here hinged on our Marine Engineers’ Transport Canada certification and local regulatory knowledge.</w:t>
      </w:r>
    </w:p>
    <w:p>
      <w:pPr>
        <w:numPr>
          <w:ilvl w:val="0"/>
          <w:numId w:val="1001"/>
        </w:numPr>
        <w:pStyle w:val="Compact"/>
      </w:pPr>
      <w:r>
        <w:rPr>
          <w:bCs/>
          <w:b/>
        </w:rPr>
        <w:t xml:space="preserve">Government &amp; Defense Projects (23% of revenue):</w:t>
      </w:r>
      <w:r>
        <w:t xml:space="preserve"> </w:t>
      </w:r>
      <w:r>
        <w:t xml:space="preserve">A significant contract with the Canadian Coast Guard for vessel safety audits across Quebec’s Eastern Seaway, leveraging our Montreal-based Marine Engineer team’s proximity to critical waterways.</w:t>
      </w:r>
    </w:p>
    <w:bookmarkEnd w:id="22"/>
    <w:bookmarkStart w:id="23" w:name="competitive-landscape-in-canada-montreal"/>
    <w:p>
      <w:pPr>
        <w:pStyle w:val="Heading2"/>
      </w:pPr>
      <w:r>
        <w:t xml:space="preserve">Competitive Landscape in Canada Montreal</w:t>
      </w:r>
    </w:p>
    <w:p>
      <w:pPr>
        <w:pStyle w:val="FirstParagraph"/>
      </w:pPr>
      <w:r>
        <w:t xml:space="preserve">The Marine Engineer sales environment in Canada Montreal is intensely competitive but highly rewarding. Our Sales Report identifies three key competitors: a global engineering firm (with 35% market share), a Quebec-based specialist (20%), and numerous independent consultants. What differentiates us? Our localized Sales Strategy:</w:t>
      </w:r>
    </w:p>
    <w:p>
      <w:pPr>
        <w:numPr>
          <w:ilvl w:val="0"/>
          <w:numId w:val="1002"/>
        </w:numPr>
        <w:pStyle w:val="Compact"/>
      </w:pPr>
      <w:r>
        <w:rPr>
          <w:bCs/>
          <w:b/>
        </w:rPr>
        <w:t xml:space="preserve">On-the-Ground Expertise:</w:t>
      </w:r>
      <w:r>
        <w:t xml:space="preserve"> </w:t>
      </w:r>
      <w:r>
        <w:t xml:space="preserve">All Marine Engineer sales leads are based in Montreal, enabling rapid site visits to the Port of Montreal or shipyards like Davie Shipbuilding. This proximity reduced client onboarding time by 30%.</w:t>
      </w:r>
    </w:p>
    <w:p>
      <w:pPr>
        <w:numPr>
          <w:ilvl w:val="0"/>
          <w:numId w:val="1002"/>
        </w:numPr>
        <w:pStyle w:val="Compact"/>
      </w:pPr>
      <w:r>
        <w:rPr>
          <w:bCs/>
          <w:b/>
        </w:rPr>
        <w:t xml:space="preserve">Regulatory Fluency:</w:t>
      </w:r>
      <w:r>
        <w:t xml:space="preserve"> </w:t>
      </w:r>
      <w:r>
        <w:t xml:space="preserve">Our team’s deep understanding of Transport Canada requirements and Quebec Marine Safety Regulations (QMSR) directly addressed client pain points, a factor cited in 92% of new contracts.</w:t>
      </w:r>
    </w:p>
    <w:p>
      <w:pPr>
        <w:numPr>
          <w:ilvl w:val="0"/>
          <w:numId w:val="1002"/>
        </w:numPr>
        <w:pStyle w:val="Compact"/>
      </w:pPr>
      <w:r>
        <w:rPr>
          <w:bCs/>
          <w:b/>
        </w:rPr>
        <w:t xml:space="preserve">Local Partnerships:</w:t>
      </w:r>
      <w:r>
        <w:t xml:space="preserve"> </w:t>
      </w:r>
      <w:r>
        <w:t xml:space="preserve">Strategic alliances with Montreal institutions like McGill University’s Marine Engineering Department provided us with early access to top talent and technical insights for customized sales proposals.</w:t>
      </w:r>
    </w:p>
    <w:bookmarkEnd w:id="23"/>
    <w:bookmarkStart w:id="24" w:name="client-acquisition-retention-metrics"/>
    <w:p>
      <w:pPr>
        <w:pStyle w:val="Heading2"/>
      </w:pPr>
      <w:r>
        <w:t xml:space="preserve">Client Acquisition &amp; Retention Metrics</w:t>
      </w:r>
    </w:p>
    <w:p>
      <w:pPr>
        <w:pStyle w:val="FirstParagraph"/>
      </w:pPr>
      <w:r>
        <w:t xml:space="preserve">Q3 2023 highlighted exceptional client relationships, a cornerstone of our Marine Engineer sales success in Canada Montreal. Key metrics include:</w:t>
      </w:r>
    </w:p>
    <w:p>
      <w:pPr>
        <w:numPr>
          <w:ilvl w:val="0"/>
          <w:numId w:val="1003"/>
        </w:numPr>
        <w:pStyle w:val="Compact"/>
      </w:pPr>
      <w:r>
        <w:rPr>
          <w:bCs/>
          <w:b/>
        </w:rPr>
        <w:t xml:space="preserve">New Client Acquisition:</w:t>
      </w:r>
      <w:r>
        <w:t xml:space="preserve"> </w:t>
      </w:r>
      <w:r>
        <w:t xml:space="preserve">17 new Marine Engineer service contracts (14% increase over Q2), with the Port of Montreal Authority as a flagship win.</w:t>
      </w:r>
    </w:p>
    <w:p>
      <w:pPr>
        <w:numPr>
          <w:ilvl w:val="0"/>
          <w:numId w:val="1003"/>
        </w:numPr>
        <w:pStyle w:val="Compact"/>
      </w:pPr>
      <w:r>
        <w:rPr>
          <w:bCs/>
          <w:b/>
        </w:rPr>
        <w:t xml:space="preserve">Client Retention Rate:</w:t>
      </w:r>
      <w:r>
        <w:t xml:space="preserve"> </w:t>
      </w:r>
      <w:r>
        <w:t xml:space="preserve">89% (up from 83% in Q2), driven by our Marine Engineers delivering solutions within the St. Lawrence Seaway’s unique operational constraints (e.g., seasonal ice navigation, draft limitations).</w:t>
      </w:r>
    </w:p>
    <w:p>
      <w:pPr>
        <w:numPr>
          <w:ilvl w:val="0"/>
          <w:numId w:val="1003"/>
        </w:numPr>
        <w:pStyle w:val="Compact"/>
      </w:pPr>
      <w:r>
        <w:rPr>
          <w:bCs/>
          <w:b/>
        </w:rPr>
        <w:t xml:space="preserve">Sales Cycle Time:</w:t>
      </w:r>
      <w:r>
        <w:t xml:space="preserve"> </w:t>
      </w:r>
      <w:r>
        <w:t xml:space="preserve">Reduced to an average of 42 days (vs. industry avg. of 60 days) due to Montreal-based sales teams’ ability to conduct immediate feasibility assessments.</w:t>
      </w:r>
    </w:p>
    <w:bookmarkEnd w:id="24"/>
    <w:bookmarkStart w:id="25" w:name="challenges-strategic-response"/>
    <w:p>
      <w:pPr>
        <w:pStyle w:val="Heading2"/>
      </w:pPr>
      <w:r>
        <w:t xml:space="preserve">Challenges &amp; Strategic Response</w:t>
      </w:r>
    </w:p>
    <w:p>
      <w:pPr>
        <w:pStyle w:val="FirstParagraph"/>
      </w:pPr>
      <w:r>
        <w:t xml:space="preserve">Despite strong performance, our Sales Report identifies two critical challenges specific to the Canada Montreal market:</w:t>
      </w:r>
    </w:p>
    <w:p>
      <w:pPr>
        <w:numPr>
          <w:ilvl w:val="0"/>
          <w:numId w:val="1004"/>
        </w:numPr>
        <w:pStyle w:val="Compact"/>
      </w:pPr>
      <w:r>
        <w:rPr>
          <w:bCs/>
          <w:b/>
        </w:rPr>
        <w:t xml:space="preserve">Talent Shortage:</w:t>
      </w:r>
      <w:r>
        <w:t xml:space="preserve"> </w:t>
      </w:r>
      <w:r>
        <w:t xml:space="preserve">A 15% year-on-year increase in demand for Marine Engineers outpaced local recruitment. *Response:* Partnered with CEGEPs in Montreal (e.g., École de Technologie Supérieure) to launch a dedicated "Marine Engineering Talent Pipeline," securing 8 new certified engineers by Q4.</w:t>
      </w:r>
    </w:p>
    <w:p>
      <w:pPr>
        <w:numPr>
          <w:ilvl w:val="0"/>
          <w:numId w:val="1004"/>
        </w:numPr>
        <w:pStyle w:val="Compact"/>
      </w:pPr>
      <w:r>
        <w:rPr>
          <w:bCs/>
          <w:b/>
        </w:rPr>
        <w:t xml:space="preserve">Supply Chain Delays:</w:t>
      </w:r>
      <w:r>
        <w:t xml:space="preserve"> </w:t>
      </w:r>
      <w:r>
        <w:t xml:space="preserve">Critical parts for vessel repairs faced global delays, impacting project timelines. *Response:* Our Montreal-based Marine Engineer team developed contingency protocols using local suppliers, maintaining 95% on-time project delivery.</w:t>
      </w:r>
    </w:p>
    <w:bookmarkEnd w:id="25"/>
    <w:bookmarkStart w:id="26" w:name="q4-outlook-strategic-priorities"/>
    <w:p>
      <w:pPr>
        <w:pStyle w:val="Heading2"/>
      </w:pPr>
      <w:r>
        <w:t xml:space="preserve">Q4 Outlook &amp; Strategic Priorities</w:t>
      </w:r>
    </w:p>
    <w:p>
      <w:pPr>
        <w:pStyle w:val="FirstParagraph"/>
      </w:pPr>
      <w:r>
        <w:t xml:space="preserve">Canada Montreal’s marine sector is poised for sustained growth, with the St. Lawrence Seaway’s $300M expansion project creating immediate demand for Marine Engineer services. Our Q4 sales targets include:</w:t>
      </w:r>
    </w:p>
    <w:p>
      <w:pPr>
        <w:numPr>
          <w:ilvl w:val="0"/>
          <w:numId w:val="1005"/>
        </w:numPr>
        <w:pStyle w:val="Compact"/>
      </w:pPr>
      <w:r>
        <w:rPr>
          <w:bCs/>
          <w:b/>
        </w:rPr>
        <w:t xml:space="preserve">Target Revenue:</w:t>
      </w:r>
      <w:r>
        <w:t xml:space="preserve"> </w:t>
      </w:r>
      <w:r>
        <w:t xml:space="preserve">$2.15M (16% increase YoY), focusing on government-funded port security upgrades.</w:t>
      </w:r>
    </w:p>
    <w:p>
      <w:pPr>
        <w:numPr>
          <w:ilvl w:val="0"/>
          <w:numId w:val="1005"/>
        </w:numPr>
        <w:pStyle w:val="Compact"/>
      </w:pPr>
      <w:r>
        <w:rPr>
          <w:bCs/>
          <w:b/>
        </w:rPr>
        <w:t xml:space="preserve">New Market Entry:</w:t>
      </w:r>
      <w:r>
        <w:t xml:space="preserve"> </w:t>
      </w:r>
      <w:r>
        <w:t xml:space="preserve">Expanding Marine Engineer services into Quebec’s emerging offshore wind energy sector, a high-growth area aligned with Canada’s Net-Zero 2050 Strategy.</w:t>
      </w:r>
    </w:p>
    <w:p>
      <w:pPr>
        <w:numPr>
          <w:ilvl w:val="0"/>
          <w:numId w:val="1005"/>
        </w:numPr>
        <w:pStyle w:val="Compact"/>
      </w:pPr>
      <w:r>
        <w:rPr>
          <w:bCs/>
          <w:b/>
        </w:rPr>
        <w:t xml:space="preserve">Technology Integration:</w:t>
      </w:r>
      <w:r>
        <w:t xml:space="preserve"> </w:t>
      </w:r>
      <w:r>
        <w:t xml:space="preserve">Launching a Montreal-specific digital dashboard for real-time vessel health monitoring – a key differentiator in our sales pitch to shipping clients.</w:t>
      </w:r>
    </w:p>
    <w:bookmarkEnd w:id="26"/>
    <w:bookmarkStart w:id="27" w:name="conclusion"/>
    <w:p>
      <w:pPr>
        <w:pStyle w:val="Heading2"/>
      </w:pPr>
      <w:r>
        <w:t xml:space="preserve">Conclusion</w:t>
      </w:r>
    </w:p>
    <w:p>
      <w:pPr>
        <w:pStyle w:val="FirstParagraph"/>
      </w:pPr>
      <w:r>
        <w:t xml:space="preserve">This Sales Report unequivocally confirms that Canada Montreal remains the epicenter for Marine Engineer service growth in Canada. The region’s unique combination of port infrastructure, regulatory environment, and strategic trade routes creates a fertile ground for specialized engineering expertise. Our Q3 success – driven by locally embedded Marine Engineers, deep regulatory knowledge, and agile sales execution – sets a strong foundation for capturing greater market share in this critical sector. As the Port of Montreal continues to evolve as Canada’s maritime gateway, our commitment to developing and deploying top-tier Marine Engineer talent within Montreal isn’t just a business strategy; it’s the key to sustainable growth in Canada's most vital marine market. The future of marine engineering sales is undeniably rooted in Canada Montreal.</w:t>
      </w:r>
    </w:p>
    <w:p>
      <w:pPr>
        <w:pStyle w:val="BodyText"/>
      </w:pPr>
      <w:r>
        <w:rPr>
          <w:bCs/>
          <w:b/>
        </w:rPr>
        <w:t xml:space="preserve">Prepared By:</w:t>
      </w:r>
      <w:r>
        <w:t xml:space="preserve"> </w:t>
      </w:r>
      <w:r>
        <w:t xml:space="preserve">Alex Tremblay, Director of Sales - Marine Engineering Division</w:t>
      </w:r>
      <w:r>
        <w:br/>
      </w:r>
      <w:r>
        <w:rPr>
          <w:bCs/>
          <w:b/>
        </w:rPr>
        <w:t xml:space="preserve">Contact:</w:t>
      </w:r>
      <w:r>
        <w:t xml:space="preserve"> </w:t>
      </w:r>
      <w:r>
        <w:t xml:space="preserve">alex.tremblay@maritimesolutions.ca | +1 (514) 555-0198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Performance Report - Canada Montreal</dc:title>
  <dc:creator/>
  <dc:language>en</dc:language>
  <cp:keywords/>
  <dcterms:created xsi:type="dcterms:W3CDTF">2026-07-23T02:24:13Z</dcterms:created>
  <dcterms:modified xsi:type="dcterms:W3CDTF">2026-07-23T02:24:13Z</dcterms:modified>
</cp:coreProperties>
</file>

<file path=docProps/custom.xml><?xml version="1.0" encoding="utf-8"?>
<Properties xmlns="http://schemas.openxmlformats.org/officeDocument/2006/custom-properties" xmlns:vt="http://schemas.openxmlformats.org/officeDocument/2006/docPropsVTypes"/>
</file>