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7" w:name="Xc2cf8da13bc193a577a2215cab293016b294ef9"/>
    <w:p>
      <w:pPr>
        <w:pStyle w:val="Heading1"/>
      </w:pPr>
      <w:r>
        <w:t xml:space="preserve">Q3 2023 Sales Report: Strategic Growth through Marine Engineering Expertise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Operations Team</w:t>
      </w:r>
      <w:r>
        <w:br/>
      </w:r>
      <w:r>
        <w:rPr>
          <w:bCs/>
          <w:b/>
        </w:rPr>
        <w:t xml:space="preserve">Location Focus:</w:t>
      </w:r>
      <w:r>
        <w:t xml:space="preserve"> </w:t>
      </w:r>
      <w:r>
        <w:t xml:space="preserve">Egypt Cairo &amp; Regional Maritime Hubs</w:t>
      </w:r>
    </w:p>
    <w:bookmarkStart w:id="20" w:name="executive-summary"/>
    <w:p>
      <w:pPr>
        <w:pStyle w:val="Heading2"/>
      </w:pPr>
      <w:r>
        <w:t xml:space="preserve">Executive Summary</w:t>
      </w:r>
    </w:p>
    <w:p>
      <w:pPr>
        <w:pStyle w:val="FirstParagraph"/>
      </w:pPr>
      <w:r>
        <w:t xml:space="preserve">This Sales Report details the Q3 2023 performance of our Marine Engineering division operating within the strategic hub of Egypt Cairo. The region demonstrated robust growth, driven by targeted deployment of specialized Marine Engineers who addressed critical infrastructure needs across the Suez Canal Zone, Port Said, and Alexandria. Total sales revenue reached $4.75 million USD (a 22% year-over-year increase), directly attributable to our team's technical solutions for key Egyptian maritime clients. This report underscores how strategic investment in Marine Engineer talent has solidified our market position in Egypt Cairo as a trusted partner for complex marine infrastructure projects.</w:t>
      </w:r>
    </w:p>
    <w:bookmarkEnd w:id="20"/>
    <w:bookmarkStart w:id="21" w:name="X74f01bf3ead26e23acf2e9c34f6e5238385f7c3"/>
    <w:p>
      <w:pPr>
        <w:pStyle w:val="Heading2"/>
      </w:pPr>
      <w:r>
        <w:t xml:space="preserve">Market Context: Egypt Cairo as a Maritime Nexus</w:t>
      </w:r>
    </w:p>
    <w:p>
      <w:pPr>
        <w:pStyle w:val="FirstParagraph"/>
      </w:pPr>
      <w:r>
        <w:t xml:space="preserve">Egypt Cairo serves as the undisputed administrative and logistical nerve center for Egypt's vast maritime economy. As the home to the Suez Canal Authority (SCA) headquarters, major shipyards like Arab Shipbuilding &amp; Repair Yard (ASRY), and critical port management offices, Cairo is where strategic maritime decisions are made. The Egyptian government's "2030 Vision" prioritizes expanding port capacity and modernizing maritime infrastructure, creating unprecedented demand for high-caliber Marine Engineers capable of delivering turnkey solutions. Our ability to embed expertise directly within the Cairo business ecosystem has been pivotal to our sales success this quarter.</w:t>
      </w:r>
    </w:p>
    <w:bookmarkEnd w:id="21"/>
    <w:bookmarkStart w:id="22" w:name="key-sales-performance-metrics-q3-2023"/>
    <w:p>
      <w:pPr>
        <w:pStyle w:val="Heading2"/>
      </w:pPr>
      <w:r>
        <w:t xml:space="preserve">Key Sales Performance Metrics (Q3 2023)</w:t>
      </w:r>
    </w:p>
    <w:p>
      <w:pPr>
        <w:pStyle w:val="FirstParagraph"/>
      </w:pPr>
      <w:r>
        <w:t xml:space="preserve">Project Type</w:t>
      </w:r>
    </w:p>
    <w:p>
      <w:pPr>
        <w:pStyle w:val="BodyText"/>
      </w:pPr>
      <w:r>
        <w:t xml:space="preserve">Client</w:t>
      </w:r>
    </w:p>
    <w:p>
      <w:pPr>
        <w:pStyle w:val="BodyText"/>
      </w:pPr>
      <w:r>
        <w:t xml:space="preserve">Sales Value ($)</w:t>
      </w:r>
    </w:p>
    <w:p>
      <w:pPr>
        <w:pStyle w:val="BodyText"/>
      </w:pPr>
      <w:r>
        <w:t xml:space="preserve">Marine Engineer Involvement Level</w:t>
      </w:r>
    </w:p>
    <w:p>
      <w:pPr>
        <w:pStyle w:val="BodyText"/>
      </w:pPr>
      <w:r>
        <w:t xml:space="preserve">Completion Status (Q3)</w:t>
      </w:r>
    </w:p>
    <w:p>
      <w:pPr>
        <w:pStyle w:val="BodyText"/>
      </w:pPr>
      <w:r>
        <w:t xml:space="preserve">Suez Canal Vessel Maintenance Systems Upgrade</w:t>
      </w:r>
    </w:p>
    <w:p>
      <w:pPr>
        <w:pStyle w:val="BodyText"/>
      </w:pPr>
      <w:r>
        <w:t xml:space="preserve">Suez Canal Authority (SCA)</w:t>
      </w:r>
    </w:p>
    <w:p>
      <w:pPr>
        <w:pStyle w:val="BodyText"/>
      </w:pPr>
      <w:r>
        <w:t xml:space="preserve">$1.85M</w:t>
      </w:r>
    </w:p>
    <w:p>
      <w:pPr>
        <w:pStyle w:val="BodyText"/>
      </w:pPr>
      <w:r>
        <w:t xml:space="preserve">Lead Design &amp; Commissioning</w:t>
      </w:r>
    </w:p>
    <w:p>
      <w:pPr>
        <w:pStyle w:val="BodyText"/>
      </w:pPr>
      <w:r>
        <w:t xml:space="preserve">Completed (On Time)</w:t>
      </w:r>
    </w:p>
    <w:p>
      <w:pPr>
        <w:pStyle w:val="BodyText"/>
      </w:pPr>
      <w:r>
        <w:t xml:space="preserve">Port of Alexandria Deep-Water Terminal Engineering</w:t>
      </w:r>
    </w:p>
    <w:p>
      <w:pPr>
        <w:pStyle w:val="BodyText"/>
      </w:pPr>
      <w:r>
        <w:t xml:space="preserve">&lt; td&gt;$1.20M&lt; td &gt; Full Project Oversight &amp; Risk Mitigation &lt; t d &gt; 95% Complete</w:t>
      </w:r>
    </w:p>
    <w:p>
      <w:pPr>
        <w:pStyle w:val="BodyText"/>
      </w:pPr>
      <w:r>
        <w:t xml:space="preserve">Red Sea Cruise Ship Repair Facility Modernization</w:t>
      </w:r>
    </w:p>
    <w:p>
      <w:pPr>
        <w:pStyle w:val="BodyText"/>
      </w:pPr>
      <w:r>
        <w:t xml:space="preserve">Red Sea Maritime Services (RSMC)</w:t>
      </w:r>
    </w:p>
    <w:p>
      <w:pPr>
        <w:pStyle w:val="BodyText"/>
      </w:pPr>
      <w:r>
        <w:t xml:space="preserve">$0.95M</w:t>
      </w:r>
    </w:p>
    <w:p>
      <w:pPr>
        <w:pStyle w:val="BodyText"/>
      </w:pPr>
      <w:r>
        <w:t xml:space="preserve">Feasibility Study &amp; Cost Optimization</w:t>
      </w:r>
    </w:p>
    <w:p>
      <w:pPr>
        <w:pStyle w:val="BodyText"/>
      </w:pPr>
      <w:r>
        <w:t xml:space="preserve">In Progress</w:t>
      </w:r>
    </w:p>
    <w:p>
      <w:pPr>
        <w:pStyle w:val="BodyText"/>
      </w:pPr>
      <w:r>
        <w:t xml:space="preserve">Cairo Port Authority (CPA) Hull Inspection &amp; Corrosion Management System</w:t>
      </w:r>
    </w:p>
    <w:p>
      <w:pPr>
        <w:pStyle w:val="BodyText"/>
      </w:pPr>
      <w:r>
        <w:t xml:space="preserve">Cairo Port Authority (CPA)</w:t>
      </w:r>
    </w:p>
    <w:p>
      <w:pPr>
        <w:pStyle w:val="BodyText"/>
      </w:pPr>
      <w:r>
        <w:t xml:space="preserve">$0.75M</w:t>
      </w:r>
    </w:p>
    <w:p>
      <w:pPr>
        <w:pStyle w:val="BodyText"/>
      </w:pPr>
      <w:r>
        <w:t xml:space="preserve">Implementation &amp; Training Program</w:t>
      </w:r>
    </w:p>
    <w:p>
      <w:pPr>
        <w:pStyle w:val="BodyText"/>
      </w:pPr>
      <w:r>
        <w:t xml:space="preserve">Completed</w:t>
      </w:r>
    </w:p>
    <w:bookmarkEnd w:id="22"/>
    <w:bookmarkStart w:id="23" w:name="X6efd37e1d08158dd65ee57b891749aa8747ebe7"/>
    <w:p>
      <w:pPr>
        <w:pStyle w:val="Heading2"/>
      </w:pPr>
      <w:r>
        <w:t xml:space="preserve">Role of the Marine Engineer: The Engine of Sales Success in Egypt Cairo</w:t>
      </w:r>
    </w:p>
    <w:p>
      <w:pPr>
        <w:pStyle w:val="FirstParagraph"/>
      </w:pPr>
      <w:r>
        <w:t xml:space="preserve">The exceptional performance of our sales pipeline is intrinsically linked to the deployment and expertise of our dedicated Marine Engineers. These professionals are not merely technical advisors; they are strategic sales enablers operating within the unique Egyptian business environment. In Cairo, a Marine Engineer's value manifests in several critical ways:</w:t>
      </w:r>
    </w:p>
    <w:p>
      <w:pPr>
        <w:numPr>
          <w:ilvl w:val="0"/>
          <w:numId w:val="1001"/>
        </w:numPr>
        <w:pStyle w:val="Compact"/>
      </w:pPr>
      <w:r>
        <w:rPr>
          <w:bCs/>
          <w:b/>
        </w:rPr>
        <w:t xml:space="preserve">Technical Credibility with Egyptian Authorities:</w:t>
      </w:r>
      <w:r>
        <w:t xml:space="preserve"> </w:t>
      </w:r>
      <w:r>
        <w:t xml:space="preserve">Our Marine Engineers' deep understanding of SCA regulations and local port operational challenges (e.g., high salinity, seasonal weather impacts) built immediate trust with key decision-makers at the Suez Canal Authority and Cairo Port Authority. This credibility directly translated into secured contracts.</w:t>
      </w:r>
    </w:p>
    <w:p>
      <w:pPr>
        <w:numPr>
          <w:ilvl w:val="0"/>
          <w:numId w:val="1001"/>
        </w:numPr>
        <w:pStyle w:val="Compact"/>
      </w:pPr>
      <w:r>
        <w:rPr>
          <w:bCs/>
          <w:b/>
        </w:rPr>
        <w:t xml:space="preserve">Localized Problem Solving:</w:t>
      </w:r>
      <w:r>
        <w:t xml:space="preserve"> </w:t>
      </w:r>
      <w:r>
        <w:t xml:space="preserve">Projects like the Port of Alexandria terminal required solutions accounting for Cairo's specific logistical constraints (e.g., traffic, customs procedures). Our Marine Engineers on-site in Cairo developed adaptable engineering plans that respected local workflows and timelines, eliminating client concerns about project disruption.</w:t>
      </w:r>
    </w:p>
    <w:p>
      <w:pPr>
        <w:numPr>
          <w:ilvl w:val="0"/>
          <w:numId w:val="1001"/>
        </w:numPr>
        <w:pStyle w:val="Compact"/>
      </w:pPr>
      <w:r>
        <w:rPr>
          <w:bCs/>
          <w:b/>
        </w:rPr>
        <w:t xml:space="preserve">Value Engineering &amp; Cost Optimization:</w:t>
      </w:r>
      <w:r>
        <w:t xml:space="preserve"> </w:t>
      </w:r>
      <w:r>
        <w:t xml:space="preserve">For the Red Sea Cruise Ship facility, our Marine Engineer identified a 15% cost reduction opportunity by leveraging locally available materials without compromising safety – a key factor in closing the deal with RSMC in Cairo.</w:t>
      </w:r>
    </w:p>
    <w:p>
      <w:pPr>
        <w:numPr>
          <w:ilvl w:val="0"/>
          <w:numId w:val="1001"/>
        </w:numPr>
        <w:pStyle w:val="Compact"/>
      </w:pPr>
      <w:r>
        <w:rPr>
          <w:bCs/>
          <w:b/>
        </w:rPr>
        <w:t xml:space="preserve">Seamless Integration with Egyptian Partnerships:</w:t>
      </w:r>
      <w:r>
        <w:t xml:space="preserve"> </w:t>
      </w:r>
      <w:r>
        <w:t xml:space="preserve">The success of the Egytech Consortium project (Port Alexandria) was heavily reliant on our Marine Engineer's ability to collaborate effectively with local engineers, ensuring cultural and technical alignment that accelerated delivery and satisfied the client.</w:t>
      </w:r>
    </w:p>
    <w:bookmarkEnd w:id="23"/>
    <w:bookmarkStart w:id="24" w:name="X97ac3b0e30b3a9445b1fd0a2681ebfda741ab43"/>
    <w:p>
      <w:pPr>
        <w:pStyle w:val="Heading2"/>
      </w:pPr>
      <w:r>
        <w:t xml:space="preserve">Challenges Addressed in Egypt Cairo &amp; Strategic Response</w:t>
      </w:r>
    </w:p>
    <w:p>
      <w:pPr>
        <w:pStyle w:val="FirstParagraph"/>
      </w:pPr>
      <w:r>
        <w:t xml:space="preserve">The Cairo market presented unique challenges requiring Marine Engineer expertise:</w:t>
      </w:r>
    </w:p>
    <w:p>
      <w:pPr>
        <w:numPr>
          <w:ilvl w:val="0"/>
          <w:numId w:val="1002"/>
        </w:numPr>
        <w:pStyle w:val="Compact"/>
      </w:pPr>
      <w:r>
        <w:rPr>
          <w:iCs/>
          <w:i/>
        </w:rPr>
        <w:t xml:space="preserve">Complex Bureaucracy:</w:t>
      </w:r>
      <w:r>
        <w:t xml:space="preserve"> </w:t>
      </w:r>
      <w:r>
        <w:t xml:space="preserve">Navigating Egyptian government procurement processes was a significant hurdle. Our Marine Engineers, deeply familiar with the SCA and CPA procedural norms, acted as critical liaisons, ensuring documentation met all requirements swiftly.</w:t>
      </w:r>
    </w:p>
    <w:p>
      <w:pPr>
        <w:numPr>
          <w:ilvl w:val="0"/>
          <w:numId w:val="1002"/>
        </w:numPr>
        <w:pStyle w:val="Compact"/>
      </w:pPr>
      <w:r>
        <w:rPr>
          <w:iCs/>
          <w:i/>
        </w:rPr>
        <w:t xml:space="preserve">Technical Skill Gap:</w:t>
      </w:r>
      <w:r>
        <w:t xml:space="preserve"> </w:t>
      </w:r>
      <w:r>
        <w:t xml:space="preserve">Some clients required not just equipment but knowledge transfer. Our Marine Engineers implemented comprehensive training programs (e.g., for CPA staff on new hull inspection systems), enhancing long-term client satisfaction and enabling upsell opportunities.</w:t>
      </w:r>
    </w:p>
    <w:p>
      <w:pPr>
        <w:numPr>
          <w:ilvl w:val="0"/>
          <w:numId w:val="1002"/>
        </w:numPr>
        <w:pStyle w:val="Compact"/>
      </w:pPr>
      <w:r>
        <w:rPr>
          <w:iCs/>
          <w:i/>
        </w:rPr>
        <w:t xml:space="preserve">Environmental Factors:</w:t>
      </w:r>
      <w:r>
        <w:t xml:space="preserve"> </w:t>
      </w:r>
      <w:r>
        <w:t xml:space="preserve">The intense Cairo summer heat and dust significantly impact marine machinery. Our Marine Engineers specifically designed maintenance protocols and equipment specifications to mitigate these local environmental stresses, a key selling point for clients like RSMC.</w:t>
      </w:r>
    </w:p>
    <w:bookmarkEnd w:id="24"/>
    <w:bookmarkStart w:id="25" w:name="X7b1fcca96a353180980789a29a814857ae039c5"/>
    <w:p>
      <w:pPr>
        <w:pStyle w:val="Heading2"/>
      </w:pPr>
      <w:r>
        <w:t xml:space="preserve">Q4 2023 Outlook &amp; Strategic Focus: Egypt Cairo as the Growth Catalyst</w:t>
      </w:r>
    </w:p>
    <w:p>
      <w:pPr>
        <w:pStyle w:val="FirstParagraph"/>
      </w:pPr>
      <w:r>
        <w:t xml:space="preserve">Building on Q3 momentum, our focus shifts to consolidating relationships within Egypt Cairo and expanding our Marine Engineer footprint across key regional projects. The pipeline is strong with:</w:t>
      </w:r>
    </w:p>
    <w:p>
      <w:pPr>
        <w:numPr>
          <w:ilvl w:val="0"/>
          <w:numId w:val="1003"/>
        </w:numPr>
        <w:pStyle w:val="Compact"/>
      </w:pPr>
      <w:r>
        <w:t xml:space="preserve">A potential $6.2M contract for SCA vessel propulsion system upgrades (pending final approval).</w:t>
      </w:r>
    </w:p>
    <w:p>
      <w:pPr>
        <w:numPr>
          <w:ilvl w:val="0"/>
          <w:numId w:val="1003"/>
        </w:numPr>
        <w:pStyle w:val="Compact"/>
      </w:pPr>
      <w:r>
        <w:t xml:space="preserve">Exploring a major partnership with the New Suez Canal Development Authority for infrastructure planning.</w:t>
      </w:r>
    </w:p>
    <w:p>
      <w:pPr>
        <w:pStyle w:val="FirstParagraph"/>
      </w:pPr>
      <w:r>
        <w:t xml:space="preserve">We will prioritize deploying additional specialized Marine Engineers within our Cairo office to:</w:t>
      </w:r>
      <w:r>
        <w:t xml:space="preserve"> </w:t>
      </w:r>
      <w:r>
        <w:t xml:space="preserve">1. Deepen engagement with existing clients (SCA, CPA, Egytech) on expansion projects.</w:t>
      </w:r>
      <w:r>
        <w:t xml:space="preserve"> </w:t>
      </w:r>
      <w:r>
        <w:t xml:space="preserve">2. Develop tailored marine engineering service packages addressing specific Egyptian port modernization needs identified through our local team.</w:t>
      </w:r>
      <w:r>
        <w:t xml:space="preserve"> </w:t>
      </w:r>
      <w:r>
        <w:t xml:space="preserve">3. Establish a formal "Cairo Marine Engineering Advisory Council" to proactively identify future market opportunities with Egyptian authorities.</w:t>
      </w:r>
    </w:p>
    <w:bookmarkEnd w:id="25"/>
    <w:bookmarkStart w:id="26" w:name="X003db95ffb13084c63c7b9950562f0f36a5c43f"/>
    <w:p>
      <w:pPr>
        <w:pStyle w:val="Heading2"/>
      </w:pPr>
      <w:r>
        <w:t xml:space="preserve">Conclusion: The Unmatched Value of the Marine Engineer in Egypt Cairo</w:t>
      </w:r>
    </w:p>
    <w:p>
      <w:pPr>
        <w:pStyle w:val="FirstParagraph"/>
      </w:pPr>
      <w:r>
        <w:t xml:space="preserve">The Q3 2023 Sales Report unequivocally demonstrates that investing in highly skilled, locally embedded Marine Engineers is the cornerstone of success in the competitive Egyptian maritime market. Our team’s technical mastery, coupled with an intimate understanding of Cairo's business and operational landscape, directly fueled a 22% sales increase and secured critical contracts with Egypt's most influential maritime entities. As Egypt continues to position itself as a global maritime superhub under its 2030 Vision, the strategic role of the Marine Engineer within our Cairo operations is not just valuable—it is indispensable for sustained growth. We are confident that continued focus on this specialized talent pool in Egypt Cairo will solidify our leadership position and drive even greater revenue success in 2024.</w:t>
      </w:r>
    </w:p>
    <w:p>
      <w:pPr>
        <w:pStyle w:val="BodyText"/>
      </w:pPr>
      <w:r>
        <w:rPr>
          <w:bCs/>
          <w:b/>
        </w:rPr>
        <w:t xml:space="preserve">Prepared by:</w:t>
      </w:r>
      <w:r>
        <w:t xml:space="preserve"> </w:t>
      </w:r>
      <w:r>
        <w:t xml:space="preserve">International Sales &amp; Marine Engineering Strategy Division</w:t>
      </w:r>
      <w:r>
        <w:br/>
      </w:r>
      <w:r>
        <w:rPr>
          <w:bCs/>
          <w:b/>
        </w:rPr>
        <w:t xml:space="preserve">Location:</w:t>
      </w:r>
      <w:r>
        <w:t xml:space="preserve"> </w:t>
      </w:r>
      <w:r>
        <w:t xml:space="preserve">Egypt Cairo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Excellence in Egypt Cairo</dc:title>
  <dc:creator/>
  <dc:language>en</dc:language>
  <cp:keywords/>
  <dcterms:created xsi:type="dcterms:W3CDTF">2026-07-21T06:05:45Z</dcterms:created>
  <dcterms:modified xsi:type="dcterms:W3CDTF">2026-07-21T06:05:45Z</dcterms:modified>
</cp:coreProperties>
</file>

<file path=docProps/custom.xml><?xml version="1.0" encoding="utf-8"?>
<Properties xmlns="http://schemas.openxmlformats.org/officeDocument/2006/custom-properties" xmlns:vt="http://schemas.openxmlformats.org/officeDocument/2006/docPropsVTypes"/>
</file>