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Engineering</w:t>
      </w:r>
      <w:r>
        <w:t xml:space="preserve"> </w:t>
      </w:r>
      <w:r>
        <w:t xml:space="preserve">Sales</w:t>
      </w:r>
      <w:r>
        <w:t xml:space="preserve"> </w:t>
      </w:r>
      <w:r>
        <w:t xml:space="preserve">Report:</w:t>
      </w:r>
      <w:r>
        <w:t xml:space="preserve"> </w:t>
      </w:r>
      <w:r>
        <w:t xml:space="preserve">France</w:t>
      </w:r>
      <w:r>
        <w:t xml:space="preserve"> </w:t>
      </w:r>
      <w:r>
        <w:t xml:space="preserve">Marseille</w:t>
      </w:r>
      <w:r>
        <w:t xml:space="preserve"> </w:t>
      </w:r>
      <w:r>
        <w:t xml:space="preserve">Market</w:t>
      </w:r>
      <w:r>
        <w:t xml:space="preserve"> </w:t>
      </w:r>
      <w:r>
        <w:t xml:space="preserve">Performance</w:t>
      </w:r>
    </w:p>
    <w:bookmarkStart w:id="26" w:name="Xbdcb6399af57c5b90e2298d34c2586afbf8a5d8"/>
    <w:p>
      <w:pPr>
        <w:pStyle w:val="Heading1"/>
      </w:pPr>
      <w:r>
        <w:t xml:space="preserve">Sales Report: Marine Engineer Services Demand and Strategic Growth in France Marseille (Q3 2023)</w:t>
      </w:r>
    </w:p>
    <w:bookmarkStart w:id="20" w:name="executive-summary"/>
    <w:p>
      <w:pPr>
        <w:pStyle w:val="Heading2"/>
      </w:pPr>
      <w:r>
        <w:t xml:space="preserve">Executive Summary</w:t>
      </w:r>
    </w:p>
    <w:p>
      <w:pPr>
        <w:pStyle w:val="FirstParagraph"/>
      </w:pPr>
      <w:r>
        <w:t xml:space="preserve">This comprehensive Sales Report analyzes the performance of Marine Engineer service offerings within the strategic port city of Marseille, France. As the largest Mediterranean port in Europe and a critical hub for global shipping, trade, and maritime innovation, Marseille presents unparalleled opportunities for specialized marine engineering solutions. The Q3 2023 sales data demonstrates a 18% year-over-year increase in Marine Engineer service contracts directly attributable to Marseille's expanding infrastructure projects, stringent EU maritime regulations, and the city's pivotal role in France's blue economy strategy. This report underscores how targeted Marine Engineer expertise has become the cornerstone of client acquisition and retention within the France Marseille market.</w:t>
      </w:r>
    </w:p>
    <w:bookmarkEnd w:id="20"/>
    <w:bookmarkStart w:id="21" w:name="X283d1eacb595aea52ec2d9156992451a5d16086"/>
    <w:p>
      <w:pPr>
        <w:pStyle w:val="Heading2"/>
      </w:pPr>
      <w:r>
        <w:t xml:space="preserve">Market Analysis: Why Marseille is the Epicenter for Marine Engineering Services</w:t>
      </w:r>
    </w:p>
    <w:p>
      <w:pPr>
        <w:pStyle w:val="FirstParagraph"/>
      </w:pPr>
      <w:r>
        <w:t xml:space="preserve">Marseille, as the gateway to Southern Europe and Africa via its vast port complex (the Port of Marseille-Fos), serves as a dynamic catalyst for demand in specialized Marine Engineer services. The city’s strategic location, coupled with France’s national investment in maritime infrastructure under the "France 2030" plan, has intensified focus on vessel efficiency, sustainability compliance (like IMO 2023 regulations), and port modernization. Key drivers identified include:</w:t>
      </w:r>
    </w:p>
    <w:p>
      <w:pPr>
        <w:numPr>
          <w:ilvl w:val="0"/>
          <w:numId w:val="1001"/>
        </w:numPr>
        <w:pStyle w:val="Compact"/>
      </w:pPr>
      <w:r>
        <w:rPr>
          <w:bCs/>
          <w:b/>
        </w:rPr>
        <w:t xml:space="preserve">Port Expansion Projects:</w:t>
      </w:r>
      <w:r>
        <w:t xml:space="preserve"> </w:t>
      </w:r>
      <w:r>
        <w:t xml:space="preserve">The ongoing €1.5 billion expansion of the Fos-sur-Mer container terminal necessitates continuous Marine Engineer oversight for dredging, quay wall reinforcement, and vessel traffic management systems.</w:t>
      </w:r>
    </w:p>
    <w:p>
      <w:pPr>
        <w:numPr>
          <w:ilvl w:val="0"/>
          <w:numId w:val="1001"/>
        </w:numPr>
        <w:pStyle w:val="Compact"/>
      </w:pPr>
      <w:r>
        <w:rPr>
          <w:bCs/>
          <w:b/>
        </w:rPr>
        <w:t xml:space="preserve">Sustainability Mandates:</w:t>
      </w:r>
      <w:r>
        <w:t xml:space="preserve"> </w:t>
      </w:r>
      <w:r>
        <w:t xml:space="preserve">French maritime authorities (Direction Générale de la Mer et de la Pêche) require rigorous Marine Engineer assessments for emissions reduction and alternative fuel integration (e.g., LNG, hydrogen) on vessels calling at Marseille.</w:t>
      </w:r>
    </w:p>
    <w:p>
      <w:pPr>
        <w:numPr>
          <w:ilvl w:val="0"/>
          <w:numId w:val="1001"/>
        </w:numPr>
        <w:pStyle w:val="Compact"/>
      </w:pPr>
      <w:r>
        <w:rPr>
          <w:bCs/>
          <w:b/>
        </w:rPr>
        <w:t xml:space="preserve">Supply Chain Resilience:</w:t>
      </w:r>
      <w:r>
        <w:t xml:space="preserve"> </w:t>
      </w:r>
      <w:r>
        <w:t xml:space="preserve">Post-pandemic disruptions have heightened demand for predictive maintenance Marine Engineer services to minimize vessel downtime in the critical Marseille trade corridor.</w:t>
      </w:r>
    </w:p>
    <w:p>
      <w:pPr>
        <w:pStyle w:val="FirstParagraph"/>
      </w:pPr>
      <w:r>
        <w:t xml:space="preserve">This confluence of factors has solidified France Marseille as the primary operational base for marine engineering firms targeting high-value, regulated contracts across the Mediterranean basin.</w:t>
      </w:r>
    </w:p>
    <w:bookmarkEnd w:id="21"/>
    <w:bookmarkStart w:id="22" w:name="Xe0aa31cf2d9df7e4fed84a5677651e015cc0e7b"/>
    <w:p>
      <w:pPr>
        <w:pStyle w:val="Heading2"/>
      </w:pPr>
      <w:r>
        <w:t xml:space="preserve">Marine Engineer Service Portfolio Performance</w:t>
      </w:r>
    </w:p>
    <w:p>
      <w:pPr>
        <w:pStyle w:val="FirstParagraph"/>
      </w:pPr>
      <w:r>
        <w:t xml:space="preserve">The Sales Report details robust uptake of our core Marine Engineer service lines within the Marseille market:</w:t>
      </w:r>
    </w:p>
    <w:p>
      <w:pPr>
        <w:numPr>
          <w:ilvl w:val="0"/>
          <w:numId w:val="1002"/>
        </w:numPr>
        <w:pStyle w:val="Compact"/>
      </w:pPr>
      <w:r>
        <w:rPr>
          <w:bCs/>
          <w:b/>
        </w:rPr>
        <w:t xml:space="preserve">Technical Compliance &amp; Auditing (35% of Q3 Revenue):</w:t>
      </w:r>
      <w:r>
        <w:t xml:space="preserve"> </w:t>
      </w:r>
      <w:r>
        <w:t xml:space="preserve">Demand surged as shipping lines faced heightened EU port state control inspections. Our Marine Engineers conducted 127 compliance audits for vessels at the Port of Marseille, ensuring adherence to SOLAS and MARPOL standards. This service generated €486,000 in revenue.</w:t>
      </w:r>
    </w:p>
    <w:p>
      <w:pPr>
        <w:numPr>
          <w:ilvl w:val="0"/>
          <w:numId w:val="1002"/>
        </w:numPr>
        <w:pStyle w:val="Compact"/>
      </w:pPr>
      <w:r>
        <w:rPr>
          <w:bCs/>
          <w:b/>
        </w:rPr>
        <w:t xml:space="preserve">Propulsion System Optimization (30% of Revenue):</w:t>
      </w:r>
      <w:r>
        <w:t xml:space="preserve"> </w:t>
      </w:r>
      <w:r>
        <w:t xml:space="preserve">Partnering with major cruise operators servicing Marseille (Carnival Cruise Lines, MSC Cruises), our Marine Engineers implemented hull cleaning and propulsion efficiency upgrades. Projects delivered a 12-15% fuel savings average, directly attracting new clients through demonstrated ROI.</w:t>
      </w:r>
    </w:p>
    <w:p>
      <w:pPr>
        <w:numPr>
          <w:ilvl w:val="0"/>
          <w:numId w:val="1002"/>
        </w:numPr>
        <w:pStyle w:val="Compact"/>
      </w:pPr>
      <w:r>
        <w:rPr>
          <w:bCs/>
          <w:b/>
        </w:rPr>
        <w:t xml:space="preserve">Port Infrastructure Engineering (20% of Revenue):</w:t>
      </w:r>
      <w:r>
        <w:t xml:space="preserve"> </w:t>
      </w:r>
      <w:r>
        <w:t xml:space="preserve">A landmark contract with the Marseille Port Authority for the modernization of cargo handling cranes and digital twin integration for port operations contributed €320,000. This project highlights the strategic shift toward integrated Marine Engineer solutions beyond vessel-focused services.</w:t>
      </w:r>
    </w:p>
    <w:p>
      <w:pPr>
        <w:numPr>
          <w:ilvl w:val="0"/>
          <w:numId w:val="1002"/>
        </w:numPr>
        <w:pStyle w:val="Compact"/>
      </w:pPr>
      <w:r>
        <w:rPr>
          <w:bCs/>
          <w:b/>
        </w:rPr>
        <w:t xml:space="preserve">Emergency Response &amp; Salvage Coordination (15% of Revenue):</w:t>
      </w:r>
      <w:r>
        <w:t xml:space="preserve"> </w:t>
      </w:r>
      <w:r>
        <w:t xml:space="preserve">Our rapid-response Marine Engineer team was deployed 8 times for minor incidents (e.g., mooring line failures, minor hull breaches) within the port, reinforcing reliability as a key sales differentiator.</w:t>
      </w:r>
    </w:p>
    <w:p>
      <w:pPr>
        <w:pStyle w:val="FirstParagraph"/>
      </w:pPr>
      <w:r>
        <w:t xml:space="preserve">Clients consistently cite Marseille's unique regulatory environment and logistical complexity as the primary reason they select our Marine Engineer expertise over generic service providers. The ability to navigate local French maritime bureaucracy (e.g., coordination with SNSM - French Maritime Safety Agency) is a critical sales advantage.</w:t>
      </w:r>
    </w:p>
    <w:bookmarkEnd w:id="22"/>
    <w:bookmarkStart w:id="23" w:name="competitive-landscape-and-sales-strategy"/>
    <w:p>
      <w:pPr>
        <w:pStyle w:val="Heading2"/>
      </w:pPr>
      <w:r>
        <w:t xml:space="preserve">Competitive Landscape and Sales Strategy</w:t>
      </w:r>
    </w:p>
    <w:p>
      <w:pPr>
        <w:pStyle w:val="FirstParagraph"/>
      </w:pPr>
      <w:r>
        <w:t xml:space="preserve">The Marseille market, while competitive, presents distinct opportunities for firms deeply embedded in the local ecosystem. Our Q3 analysis reveals that competitors often lack the specific on-ground Marine Engineer presence required for rapid response and nuanced understanding of port operations. Key strategic moves driving our 18% sales growth include:</w:t>
      </w:r>
    </w:p>
    <w:p>
      <w:pPr>
        <w:numPr>
          <w:ilvl w:val="0"/>
          <w:numId w:val="1003"/>
        </w:numPr>
        <w:pStyle w:val="Compact"/>
      </w:pPr>
      <w:r>
        <w:rPr>
          <w:bCs/>
          <w:b/>
        </w:rPr>
        <w:t xml:space="preserve">Localized Marine Engineer Teams:</w:t>
      </w:r>
      <w:r>
        <w:t xml:space="preserve"> </w:t>
      </w:r>
      <w:r>
        <w:t xml:space="preserve">Establishing a dedicated 7-person engineering office within Marseille's Technopole du Port de la Joliette hub, enabling on-site client meetings and real-time project oversight.</w:t>
      </w:r>
    </w:p>
    <w:p>
      <w:pPr>
        <w:numPr>
          <w:ilvl w:val="0"/>
          <w:numId w:val="1003"/>
        </w:numPr>
        <w:pStyle w:val="Compact"/>
      </w:pPr>
      <w:r>
        <w:rPr>
          <w:bCs/>
          <w:b/>
        </w:rPr>
        <w:t xml:space="preserve">French Regulatory Partnership:</w:t>
      </w:r>
      <w:r>
        <w:t xml:space="preserve"> </w:t>
      </w:r>
      <w:r>
        <w:t xml:space="preserve">Formalized agreements with the French Maritime Administration (DGTM) to co-host technical workshops on IMO 2023 updates, positioning us as authoritative Marine Engineer partners.</w:t>
      </w:r>
    </w:p>
    <w:p>
      <w:pPr>
        <w:numPr>
          <w:ilvl w:val="0"/>
          <w:numId w:val="1003"/>
        </w:numPr>
        <w:pStyle w:val="Compact"/>
      </w:pPr>
      <w:r>
        <w:rPr>
          <w:bCs/>
          <w:b/>
        </w:rPr>
        <w:t xml:space="preserve">Client-Centric Value Proposition:</w:t>
      </w:r>
      <w:r>
        <w:t xml:space="preserve"> </w:t>
      </w:r>
      <w:r>
        <w:t xml:space="preserve">Shifting from cost-based pricing to value-based contracts (e.g., "fuel savings guarantee" for propulsion projects), directly addressing Marseille port operators' bottom-line concerns.</w:t>
      </w:r>
    </w:p>
    <w:p>
      <w:pPr>
        <w:pStyle w:val="FirstParagraph"/>
      </w:pPr>
      <w:r>
        <w:t xml:space="preserve">This localized strategy has reduced average sales cycle time in France Marseille by 22% compared to previous quarters, making us the preferred Marine Engineer partner for major stakeholders like CMA CGM and Suez Canal Authority's Mediterranean operations arm.</w:t>
      </w:r>
    </w:p>
    <w:bookmarkEnd w:id="23"/>
    <w:bookmarkStart w:id="24" w:name="Xf99210918227c79ffeff502679fd2ff482c21f3"/>
    <w:p>
      <w:pPr>
        <w:pStyle w:val="Heading2"/>
      </w:pPr>
      <w:r>
        <w:t xml:space="preserve">Strategic Recommendations for Q4 2023 &amp; Beyond</w:t>
      </w:r>
    </w:p>
    <w:p>
      <w:pPr>
        <w:pStyle w:val="FirstParagraph"/>
      </w:pPr>
      <w:r>
        <w:t xml:space="preserve">To sustain momentum in the France Marseille market, this Sales Report recommends:</w:t>
      </w:r>
    </w:p>
    <w:p>
      <w:pPr>
        <w:numPr>
          <w:ilvl w:val="0"/>
          <w:numId w:val="1004"/>
        </w:numPr>
        <w:pStyle w:val="Compact"/>
      </w:pPr>
      <w:r>
        <w:rPr>
          <w:bCs/>
          <w:b/>
        </w:rPr>
        <w:t xml:space="preserve">Deepen Port Authority Partnerships:</w:t>
      </w:r>
      <w:r>
        <w:t xml:space="preserve"> </w:t>
      </w:r>
      <w:r>
        <w:t xml:space="preserve">Propose a joint Marine Engineer task force with Marseille Port Authority to develop standardized digital protocols for vessel inspections, targeting a €500k+ pilot contract.</w:t>
      </w:r>
    </w:p>
    <w:p>
      <w:pPr>
        <w:numPr>
          <w:ilvl w:val="0"/>
          <w:numId w:val="1004"/>
        </w:numPr>
        <w:pStyle w:val="Compact"/>
      </w:pPr>
      <w:r>
        <w:rPr>
          <w:bCs/>
          <w:b/>
        </w:rPr>
        <w:t xml:space="preserve">Leverage Green Transition Incentives:</w:t>
      </w:r>
      <w:r>
        <w:t xml:space="preserve"> </w:t>
      </w:r>
      <w:r>
        <w:t xml:space="preserve">Develop a specialized Marine Engineer service package for clients pursuing French government grants (e.g., "Eco-Port Initiative" subsidies), focusing on decarbonization solutions like biofuels retrofitting.</w:t>
      </w:r>
    </w:p>
    <w:p>
      <w:pPr>
        <w:numPr>
          <w:ilvl w:val="0"/>
          <w:numId w:val="1004"/>
        </w:numPr>
        <w:pStyle w:val="Compact"/>
      </w:pPr>
      <w:r>
        <w:rPr>
          <w:bCs/>
          <w:b/>
        </w:rPr>
        <w:t xml:space="preserve">Expand Local Talent Pipeline:</w:t>
      </w:r>
      <w:r>
        <w:t xml:space="preserve"> </w:t>
      </w:r>
      <w:r>
        <w:t xml:space="preserve">Partner with École Nationale Supérieure de la Mer (ENSM) in Marseille to establish an internship program, ensuring a steady stream of French-speaking Marine Engineers familiar with local port dynamics.</w:t>
      </w:r>
    </w:p>
    <w:p>
      <w:pPr>
        <w:pStyle w:val="FirstParagraph"/>
      </w:pPr>
      <w:r>
        <w:t xml:space="preserve">The Marseille market's projected 10-12% annual growth in marine engineering services (per SMMT France data) makes these investments critical for securing long-term leadership. Our Marine Engineer team is uniquely positioned to translate regulatory complexity into client value, a capability increasingly demanded across all maritime sectors operating from France Marseille.</w:t>
      </w:r>
    </w:p>
    <w:bookmarkEnd w:id="24"/>
    <w:bookmarkStart w:id="25" w:name="conclusion"/>
    <w:p>
      <w:pPr>
        <w:pStyle w:val="Heading2"/>
      </w:pPr>
      <w:r>
        <w:t xml:space="preserve">Conclusion</w:t>
      </w:r>
    </w:p>
    <w:p>
      <w:pPr>
        <w:pStyle w:val="FirstParagraph"/>
      </w:pPr>
      <w:r>
        <w:t xml:space="preserve">This Sales Report confirms that the Marine Engineer service model is not merely viable but essential for success in the France Marseille maritime market. The city's unparalleled scale, regulatory intensity, and economic significance have transformed it into a proving ground for world-class marine engineering expertise. Our Q3 performance demonstrates that delivering specialized Marine Engineer solutions—rooted in local operational knowledge and French regulatory acumen—directly correlates with accelerated sales growth, client retention, and premium pricing. As Marseille solidifies its status as Europe’s premier Mediterranean maritime hub under France’s strategic investments, the role of the Marine Engineer evolves from technical support to strategic business enabler. Sustained focus on this niche within France Marseille will ensure our company maintains a dominant market position well into the next decade of maritime innovation.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Engineering Sales Report: France Marseille Market Performance</dc:title>
  <dc:creator/>
  <dc:language>en</dc:language>
  <cp:keywords/>
  <dcterms:created xsi:type="dcterms:W3CDTF">2026-07-23T08:57:13Z</dcterms:created>
  <dcterms:modified xsi:type="dcterms:W3CDTF">2026-07-23T08:57:13Z</dcterms:modified>
</cp:coreProperties>
</file>

<file path=docProps/custom.xml><?xml version="1.0" encoding="utf-8"?>
<Properties xmlns="http://schemas.openxmlformats.org/officeDocument/2006/custom-properties" xmlns:vt="http://schemas.openxmlformats.org/officeDocument/2006/docPropsVTypes"/>
</file>