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Ghana</w:t>
      </w:r>
      <w:r>
        <w:t xml:space="preserve"> </w:t>
      </w:r>
      <w:r>
        <w:t xml:space="preserve">Accra</w:t>
      </w:r>
      <w:r>
        <w:t xml:space="preserve"> </w:t>
      </w:r>
      <w:r>
        <w:t xml:space="preserve">Market</w:t>
      </w:r>
    </w:p>
    <w:bookmarkStart w:id="31" w:name="X563eb720cc0d5e2645dddcc141f052a03f09cbc"/>
    <w:p>
      <w:pPr>
        <w:pStyle w:val="Heading1"/>
      </w:pPr>
      <w:r>
        <w:t xml:space="preserve">Annual Sales Performance Report: Marine Engineering Services in Ghana Accra</w:t>
      </w:r>
    </w:p>
    <w:bookmarkStart w:id="30" w:name="Xf4ccb5975dbbda5256d6a69516ff24561f62d9b"/>
    <w:p>
      <w:pPr>
        <w:pStyle w:val="Heading2"/>
      </w:pPr>
      <w:r>
        <w:t xml:space="preserve">Prepared for Strategic Leadership Team | Q4 2023 - Q3 2024</w:t>
      </w:r>
    </w:p>
    <w:p>
      <w:pPr>
        <w:pStyle w:val="FirstParagraph"/>
      </w:pPr>
      <w:r>
        <w:rPr>
          <w:bCs/>
          <w:b/>
        </w:rPr>
        <w:t xml:space="preserve">Date:</w:t>
      </w:r>
      <w:r>
        <w:t xml:space="preserve"> </w:t>
      </w:r>
      <w:r>
        <w:t xml:space="preserve">October 26, 2024</w:t>
      </w:r>
      <w:r>
        <w:br/>
      </w:r>
      <w:r>
        <w:rPr>
          <w:bCs/>
          <w:b/>
        </w:rPr>
        <w:t xml:space="preserve">Prepared By:</w:t>
      </w:r>
      <w:r>
        <w:t xml:space="preserve"> </w:t>
      </w:r>
      <w:r>
        <w:t xml:space="preserve">International Marine Solutions Ghana (IMSG) Sales Directorate</w:t>
      </w:r>
    </w:p>
    <w:bookmarkStart w:id="20" w:name="i.-executive-summary"/>
    <w:p>
      <w:pPr>
        <w:pStyle w:val="Heading3"/>
      </w:pPr>
      <w:r>
        <w:t xml:space="preserve">I. Executive Summary</w:t>
      </w:r>
    </w:p>
    <w:p>
      <w:pPr>
        <w:pStyle w:val="FirstParagraph"/>
      </w:pPr>
      <w:r>
        <w:t xml:space="preserve">This comprehensive Sales Report details the performance of Marine Engineering services across the Greater Accra Metropolitan Area (GAMA). The report confirms that IMSG has achieved a 28% year-over-year growth in marine engineering contracts within Ghana Accra, securing $1.85M in new business revenue. This success directly results from our strategic focus on empowering local</w:t>
      </w:r>
      <w:r>
        <w:t xml:space="preserve"> </w:t>
      </w:r>
      <w:r>
        <w:rPr>
          <w:iCs/>
          <w:i/>
        </w:rPr>
        <w:t xml:space="preserve">Marine Engineer</w:t>
      </w:r>
      <w:r>
        <w:t xml:space="preserve"> </w:t>
      </w:r>
      <w:r>
        <w:t xml:space="preserve">talent and aligning service delivery with the critical infrastructure needs of Ghana's premier port city. The Accra market has proven to be the cornerstone of our West African expansion, demonstrating exceptional demand for specialized marine engineering solutions.</w:t>
      </w:r>
    </w:p>
    <w:bookmarkEnd w:id="20"/>
    <w:bookmarkStart w:id="21" w:name="Xe3035d80cd050068f0cba961f5178d375899992"/>
    <w:p>
      <w:pPr>
        <w:pStyle w:val="Heading3"/>
      </w:pPr>
      <w:r>
        <w:t xml:space="preserve">II. Market Context: Why Ghana Accra Matters</w:t>
      </w:r>
    </w:p>
    <w:p>
      <w:pPr>
        <w:pStyle w:val="FirstParagraph"/>
      </w:pPr>
      <w:r>
        <w:t xml:space="preserve">Ghana Accra isn't just a location – it's the dynamic economic engine of West Africa, home to Tema Port (Africa's busiest container port) and 25% of Ghana's industrial capacity. With the government prioritizing maritime infrastructure under the "Ghana Beyond Aid" initiative, demand for certified</w:t>
      </w:r>
      <w:r>
        <w:t xml:space="preserve"> </w:t>
      </w:r>
      <w:r>
        <w:rPr>
          <w:iCs/>
          <w:i/>
        </w:rPr>
        <w:t xml:space="preserve">Marine Engineer</w:t>
      </w:r>
      <w:r>
        <w:t xml:space="preserve"> </w:t>
      </w:r>
      <w:r>
        <w:t xml:space="preserve">expertise has surged. The Accra Market Analysis Panel confirms that 73% of shipping companies, coastal developers, and port authorities in Ghana require specialized marine engineering support – a market we've strategically positioned to capture. Our Accra-based team has become the preferred partner for critical projects like the Tema Port Expansion Phase II and the Volta River Authority's new floating dock system.</w:t>
      </w:r>
    </w:p>
    <w:bookmarkEnd w:id="21"/>
    <w:bookmarkStart w:id="24" w:name="Xe281f8bd7c8aef0e3a27c7c0adcd8ecd0569712"/>
    <w:p>
      <w:pPr>
        <w:pStyle w:val="Heading3"/>
      </w:pPr>
      <w:r>
        <w:t xml:space="preserve">III. Sales Performance Breakdown: Ghana Accra Focus</w:t>
      </w:r>
    </w:p>
    <w:bookmarkStart w:id="22" w:name="a.-key-revenue-streams-accra-based"/>
    <w:p>
      <w:pPr>
        <w:pStyle w:val="Heading4"/>
      </w:pPr>
      <w:r>
        <w:t xml:space="preserve">A. Key Revenue Streams (Accra-Based)</w:t>
      </w:r>
    </w:p>
    <w:p>
      <w:pPr>
        <w:numPr>
          <w:ilvl w:val="0"/>
          <w:numId w:val="1001"/>
        </w:numPr>
        <w:pStyle w:val="Compact"/>
      </w:pPr>
      <w:r>
        <w:rPr>
          <w:bCs/>
          <w:b/>
        </w:rPr>
        <w:t xml:space="preserve">Port Infrastructure Maintenance:</w:t>
      </w:r>
      <w:r>
        <w:t xml:space="preserve"> </w:t>
      </w:r>
      <w:r>
        <w:t xml:space="preserve">42% of revenue ($777,000) from preventive maintenance contracts with Tema Port Authority. Our on-site Marine Engineer team reduced downtime by 31% through predictive analytics.</w:t>
      </w:r>
    </w:p>
    <w:p>
      <w:pPr>
        <w:numPr>
          <w:ilvl w:val="0"/>
          <w:numId w:val="1001"/>
        </w:numPr>
        <w:pStyle w:val="Compact"/>
      </w:pPr>
      <w:r>
        <w:rPr>
          <w:bCs/>
          <w:b/>
        </w:rPr>
        <w:t xml:space="preserve">Safety Compliance &amp; Certification:</w:t>
      </w:r>
      <w:r>
        <w:t xml:space="preserve"> </w:t>
      </w:r>
      <w:r>
        <w:t xml:space="preserve">35% of revenue ($648,000) driven by Ghana National Petroleum Corporation (GNPC) and Deepwater Africa. We provided certified Marine Engineer auditors for all offshore rig safety certifications.</w:t>
      </w:r>
    </w:p>
    <w:p>
      <w:pPr>
        <w:numPr>
          <w:ilvl w:val="0"/>
          <w:numId w:val="1001"/>
        </w:numPr>
        <w:pStyle w:val="Compact"/>
      </w:pPr>
      <w:r>
        <w:rPr>
          <w:bCs/>
          <w:b/>
        </w:rPr>
        <w:t xml:space="preserve">Technical Consulting:</w:t>
      </w:r>
      <w:r>
        <w:t xml:space="preserve"> </w:t>
      </w:r>
      <w:r>
        <w:t xml:space="preserve">23% of revenue ($425,000) from advisory services on Accra-based shipping lines like Star Bulk Carriers, optimizing vessel fuel efficiency by 18%.</w:t>
      </w:r>
    </w:p>
    <w:bookmarkEnd w:id="22"/>
    <w:bookmarkStart w:id="23" w:name="b.-sales-growth-metrics-ghana-accra"/>
    <w:p>
      <w:pPr>
        <w:pStyle w:val="Heading4"/>
      </w:pPr>
      <w:r>
        <w:t xml:space="preserve">B. Sales Growth Metrics (Ghana Accra)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Period</w:t>
            </w:r>
          </w:p>
        </w:tc>
        <w:tc>
          <w:tcPr/>
          <w:p>
            <w:pPr>
              <w:pStyle w:val="Compact"/>
              <w:jc w:val="left"/>
            </w:pPr>
            <w:r>
              <w:t xml:space="preserve">Revenue (GHS)</w:t>
            </w:r>
          </w:p>
        </w:tc>
        <w:tc>
          <w:tcPr/>
          <w:p>
            <w:pPr>
              <w:pStyle w:val="Compact"/>
              <w:jc w:val="left"/>
            </w:pPr>
            <w:r>
              <w:t xml:space="preserve">YoY Change</w:t>
            </w:r>
          </w:p>
        </w:tc>
        <w:tc>
          <w:tcPr/>
          <w:p>
            <w:pPr>
              <w:pStyle w:val="Compact"/>
              <w:jc w:val="left"/>
            </w:pPr>
            <w:r>
              <w:t xml:space="preserve">Key Driver</w:t>
            </w:r>
          </w:p>
        </w:tc>
      </w:tr>
      <w:tr>
        <w:tc>
          <w:tcPr/>
          <w:p>
            <w:pPr>
              <w:pStyle w:val="Compact"/>
              <w:jc w:val="left"/>
            </w:pPr>
            <w:r>
              <w:t xml:space="preserve">Q3 2023</w:t>
            </w:r>
          </w:p>
        </w:tc>
        <w:tc>
          <w:tcPr/>
          <w:p>
            <w:pPr>
              <w:pStyle w:val="Compact"/>
              <w:jc w:val="left"/>
            </w:pPr>
            <w:r>
              <w:t xml:space="preserve">$485,000</w:t>
            </w:r>
          </w:p>
        </w:tc>
        <w:tc>
          <w:tcPr/>
          <w:p>
            <w:pPr>
              <w:pStyle w:val="Compact"/>
              <w:jc w:val="left"/>
            </w:pPr>
            <w:r>
              <w:t xml:space="preserve">-</w:t>
            </w:r>
            <w:r>
              <w:rPr>
                <w:bCs/>
                <w:b/>
              </w:rPr>
              <w:t xml:space="preserve">N/A (Baseline)</w:t>
            </w:r>
          </w:p>
        </w:tc>
        <w:tc>
          <w:tcPr/>
          <w:p>
            <w:pPr>
              <w:pStyle w:val="Compact"/>
              <w:jc w:val="left"/>
            </w:pPr>
            <w:r>
              <w:t xml:space="preserve">New Accra office launch</w:t>
            </w:r>
          </w:p>
        </w:tc>
      </w:tr>
      <w:tr>
        <w:tc>
          <w:tcPr/>
          <w:p>
            <w:pPr>
              <w:pStyle w:val="Compact"/>
              <w:jc w:val="left"/>
            </w:pPr>
            <w:r>
              <w:t xml:space="preserve">Q1 2024</w:t>
            </w:r>
          </w:p>
        </w:tc>
        <w:tc>
          <w:tcPr/>
          <w:p>
            <w:pPr>
              <w:pStyle w:val="Compact"/>
              <w:jc w:val="left"/>
            </w:pPr>
            <w:r>
              <w:t xml:space="preserve">$612,500</w:t>
            </w:r>
          </w:p>
        </w:tc>
        <w:tc>
          <w:tcPr/>
          <w:p>
            <w:pPr>
              <w:pStyle w:val="Compact"/>
              <w:jc w:val="left"/>
            </w:pPr>
            <w:r>
              <w:t xml:space="preserve">+26.3%</w:t>
            </w:r>
          </w:p>
        </w:tc>
        <w:tc>
          <w:tcPr/>
          <w:p>
            <w:pPr>
              <w:pStyle w:val="Compact"/>
              <w:jc w:val="left"/>
            </w:pPr>
            <w:r>
              <w:t xml:space="preserve">Tema Port expansion contracts secured</w:t>
            </w:r>
          </w:p>
        </w:tc>
      </w:tr>
      <w:tr>
        <w:tc>
          <w:tcPr/>
          <w:p>
            <w:pPr>
              <w:pStyle w:val="Compact"/>
              <w:jc w:val="left"/>
            </w:pPr>
            <w:r>
              <w:t xml:space="preserve">Q3 2024 (Current)</w:t>
            </w:r>
          </w:p>
        </w:tc>
        <w:tc>
          <w:tcPr/>
          <w:p>
            <w:pPr>
              <w:pStyle w:val="Compact"/>
              <w:jc w:val="left"/>
            </w:pPr>
            <w:r>
              <w:t xml:space="preserve">$785,000</w:t>
            </w:r>
          </w:p>
        </w:tc>
        <w:tc>
          <w:tcPr/>
          <w:p>
            <w:pPr>
              <w:pStyle w:val="Compact"/>
              <w:jc w:val="left"/>
            </w:pPr>
            <w:r>
              <w:t xml:space="preserve">+19.8%</w:t>
            </w:r>
          </w:p>
        </w:tc>
        <w:tc>
          <w:tcPr/>
          <w:p>
            <w:pPr>
              <w:pStyle w:val="Compact"/>
              <w:jc w:val="left"/>
            </w:pPr>
            <w:r>
              <w:t xml:space="preserve">GNPC safety certification surge</w:t>
            </w:r>
          </w:p>
        </w:tc>
      </w:tr>
    </w:tbl>
    <w:bookmarkEnd w:id="23"/>
    <w:bookmarkEnd w:id="24"/>
    <w:bookmarkStart w:id="25" w:name="Xa81f116bcae118386c319f025ccf650765d9216"/>
    <w:p>
      <w:pPr>
        <w:pStyle w:val="Heading3"/>
      </w:pPr>
      <w:r>
        <w:t xml:space="preserve">IV. Critical Success Factors: The Marine Engineer Advantage in Ghana Accra</w:t>
      </w:r>
    </w:p>
    <w:p>
      <w:pPr>
        <w:pStyle w:val="FirstParagraph"/>
      </w:pPr>
      <w:r>
        <w:t xml:space="preserve">The dominance of our sales performance in Ghana Accra stems directly from our investment in locally certified Marine Engineer talent. Our Accra office now employs 14 full-time Marine Engineers – 85% with Master Mariner licenses and local Ghanaian accreditation. This localized expertise has been pivotal for:</w:t>
      </w:r>
    </w:p>
    <w:p>
      <w:pPr>
        <w:numPr>
          <w:ilvl w:val="0"/>
          <w:numId w:val="1002"/>
        </w:numPr>
        <w:pStyle w:val="Compact"/>
      </w:pPr>
      <w:r>
        <w:rPr>
          <w:bCs/>
          <w:b/>
        </w:rPr>
        <w:t xml:space="preserve">Regulatory Navigation:</w:t>
      </w:r>
      <w:r>
        <w:t xml:space="preserve"> </w:t>
      </w:r>
      <w:r>
        <w:t xml:space="preserve">Understanding Ghana Maritime Authority (GMA) procedures faster than international competitors, reducing permit processing time by 40%</w:t>
      </w:r>
    </w:p>
    <w:p>
      <w:pPr>
        <w:numPr>
          <w:ilvl w:val="0"/>
          <w:numId w:val="1002"/>
        </w:numPr>
        <w:pStyle w:val="Compact"/>
      </w:pPr>
      <w:r>
        <w:rPr>
          <w:bCs/>
          <w:b/>
        </w:rPr>
        <w:t xml:space="preserve">Cultural Integration:</w:t>
      </w:r>
      <w:r>
        <w:t xml:space="preserve"> </w:t>
      </w:r>
      <w:r>
        <w:t xml:space="preserve">Building trust with Accra-based clients through shared understanding of local business practices and community engagement expectations</w:t>
      </w:r>
    </w:p>
    <w:p>
      <w:pPr>
        <w:numPr>
          <w:ilvl w:val="0"/>
          <w:numId w:val="1002"/>
        </w:numPr>
        <w:pStyle w:val="Compact"/>
      </w:pPr>
      <w:r>
        <w:rPr>
          <w:bCs/>
          <w:b/>
        </w:rPr>
        <w:t xml:space="preserve">Operational Agility:</w:t>
      </w:r>
      <w:r>
        <w:t xml:space="preserve"> </w:t>
      </w:r>
      <w:r>
        <w:t xml:space="preserve">Responding to vessel emergency calls in Accra within 90 minutes (vs. industry average of 5 hours) due to Marine Engineer teams stationed at key port locations</w:t>
      </w:r>
    </w:p>
    <w:bookmarkEnd w:id="25"/>
    <w:bookmarkStart w:id="26" w:name="X080c150eeb7895fc59179123c6bdb23cbde5d85"/>
    <w:p>
      <w:pPr>
        <w:pStyle w:val="Heading3"/>
      </w:pPr>
      <w:r>
        <w:t xml:space="preserve">V. Market Challenges in Ghana Accra: Strategic Response</w:t>
      </w:r>
    </w:p>
    <w:p>
      <w:pPr>
        <w:pStyle w:val="FirstParagraph"/>
      </w:pPr>
      <w:r>
        <w:t xml:space="preserve">The Ghana Accra market presented three major challenges that our sales strategy successfully addressed:</w:t>
      </w:r>
    </w:p>
    <w:p>
      <w:pPr>
        <w:numPr>
          <w:ilvl w:val="0"/>
          <w:numId w:val="1003"/>
        </w:numPr>
        <w:pStyle w:val="Compact"/>
      </w:pPr>
      <w:r>
        <w:rPr>
          <w:bCs/>
          <w:b/>
        </w:rPr>
        <w:t xml:space="preserve">Infrastructure Constraints:</w:t>
      </w:r>
      <w:r>
        <w:t xml:space="preserve"> </w:t>
      </w:r>
      <w:r>
        <w:t xml:space="preserve">Inconsistent power supply at Tema Port. *Our Solution:* Deployed marine-engineered solar-powered diagnostic systems, securing $210k in new service contracts.</w:t>
      </w:r>
    </w:p>
    <w:p>
      <w:pPr>
        <w:numPr>
          <w:ilvl w:val="0"/>
          <w:numId w:val="1003"/>
        </w:numPr>
        <w:pStyle w:val="Compact"/>
      </w:pPr>
      <w:r>
        <w:rPr>
          <w:bCs/>
          <w:b/>
        </w:rPr>
        <w:t xml:space="preserve">Talent Retention Pressure:</w:t>
      </w:r>
      <w:r>
        <w:t xml:space="preserve"> </w:t>
      </w:r>
      <w:r>
        <w:t xml:space="preserve">Competing with oil majors for Marine Engineer expertise. *Our Solution:* Launched the "Accra Maritime Talent Accelerator" – offering professional development grants to Ghanaians pursuing Marine Engineering certifications, reducing turnover by 37%.</w:t>
      </w:r>
    </w:p>
    <w:p>
      <w:pPr>
        <w:numPr>
          <w:ilvl w:val="0"/>
          <w:numId w:val="1003"/>
        </w:numPr>
        <w:pStyle w:val="Compact"/>
      </w:pPr>
      <w:r>
        <w:rPr>
          <w:bCs/>
          <w:b/>
        </w:rPr>
        <w:t xml:space="preserve">Competitive Pricing Pressure:</w:t>
      </w:r>
      <w:r>
        <w:t xml:space="preserve"> </w:t>
      </w:r>
      <w:r>
        <w:t xml:space="preserve">Local firms undercutting on price. *Our Solution:* Positioned as value-driven partners through our Marine Engineer-led "Total Asset Health" package – bundling maintenance with predictive analytics and safety training, increasing average contract value by 22%.</w:t>
      </w:r>
    </w:p>
    <w:bookmarkEnd w:id="26"/>
    <w:bookmarkStart w:id="27" w:name="X4312d6919868f896b28bdd51d3157b3f1e5f29c"/>
    <w:p>
      <w:pPr>
        <w:pStyle w:val="Heading3"/>
      </w:pPr>
      <w:r>
        <w:t xml:space="preserve">VI. Strategic Recommendations for Ghana Accra Expansion</w:t>
      </w:r>
    </w:p>
    <w:p>
      <w:pPr>
        <w:pStyle w:val="FirstParagraph"/>
      </w:pPr>
      <w:r>
        <w:t xml:space="preserve">Based on this Sales Report data, we propose three action areas to capitalize on the Ghana Accra opportunity:</w:t>
      </w:r>
    </w:p>
    <w:p>
      <w:pPr>
        <w:numPr>
          <w:ilvl w:val="0"/>
          <w:numId w:val="1004"/>
        </w:numPr>
        <w:pStyle w:val="Compact"/>
      </w:pPr>
      <w:r>
        <w:rPr>
          <w:bCs/>
          <w:b/>
        </w:rPr>
        <w:t xml:space="preserve">Double Down on Local Talent:</w:t>
      </w:r>
      <w:r>
        <w:t xml:space="preserve"> </w:t>
      </w:r>
      <w:r>
        <w:t xml:space="preserve">Invest $250k in expanding our Accra-based Marine Engineer training academy. Target 50% of new hires from University of Ghana's Marine Engineering program by 2025.</w:t>
      </w:r>
    </w:p>
    <w:p>
      <w:pPr>
        <w:numPr>
          <w:ilvl w:val="0"/>
          <w:numId w:val="1004"/>
        </w:numPr>
        <w:pStyle w:val="Compact"/>
      </w:pPr>
      <w:r>
        <w:rPr>
          <w:bCs/>
          <w:b/>
        </w:rPr>
        <w:t xml:space="preserve">Prioritize Government Partnerships:</w:t>
      </w:r>
      <w:r>
        <w:t xml:space="preserve"> </w:t>
      </w:r>
      <w:r>
        <w:t xml:space="preserve">Formalize a memorandum with the Ghana Ports and Harbours Authority to become their exclusive marine engineering service provider for all major port upgrades in Accra, targeting $1.2M in new revenue within 18 months.</w:t>
      </w:r>
    </w:p>
    <w:p>
      <w:pPr>
        <w:numPr>
          <w:ilvl w:val="0"/>
          <w:numId w:val="1004"/>
        </w:numPr>
        <w:pStyle w:val="Compact"/>
      </w:pPr>
      <w:r>
        <w:rPr>
          <w:bCs/>
          <w:b/>
        </w:rPr>
        <w:t xml:space="preserve">Develop Digital Sales Platform:</w:t>
      </w:r>
      <w:r>
        <w:t xml:space="preserve"> </w:t>
      </w:r>
      <w:r>
        <w:t xml:space="preserve">Create an Accra-specific mobile app for local shipowners to book Marine Engineer services instantly, reducing sales cycle time from 45 days to 7 days (projected ROI: $380k in Year 1).</w:t>
      </w:r>
    </w:p>
    <w:bookmarkEnd w:id="27"/>
    <w:bookmarkStart w:id="28" w:name="vii.-conclusion-the-accra-imperative"/>
    <w:p>
      <w:pPr>
        <w:pStyle w:val="Heading3"/>
      </w:pPr>
      <w:r>
        <w:t xml:space="preserve">VII. Conclusion: The Accra Imperative</w:t>
      </w:r>
    </w:p>
    <w:p>
      <w:pPr>
        <w:pStyle w:val="FirstParagraph"/>
      </w:pPr>
      <w:r>
        <w:t xml:space="preserve">This Sales Report unequivocally confirms that Ghana Accra is not merely a market for International Marine Solutions – it's the strategic heart of our West African growth. The exceptional performance of our Marine Engineer teams has transformed us from service providers into indispensable partners for Ghana's maritime ecosystem. As the country accelerates its Blue Economy strategy, demand will only intensify. Our 28% revenue growth in Accra this year isn't an outlier; it's the foundation for capturing 40% of Ghana's marine engineering market by 2026.</w:t>
      </w:r>
    </w:p>
    <w:p>
      <w:pPr>
        <w:pStyle w:val="BodyText"/>
      </w:pPr>
      <w:r>
        <w:t xml:space="preserve">For stakeholders focused on sustainable growth, the data is clear: Investing in a Marine Engineer-led presence within Ghana Accra delivers superior returns through deeper client relationships, faster problem resolution, and alignment with national infrastructure priorities. We stand ready to leverage this momentum into the next phase of our Ghana strategy.</w:t>
      </w:r>
    </w:p>
    <w:bookmarkEnd w:id="28"/>
    <w:bookmarkStart w:id="29" w:name="viii.-appendices"/>
    <w:p>
      <w:pPr>
        <w:pStyle w:val="Heading3"/>
      </w:pPr>
      <w:r>
        <w:t xml:space="preserve">VIII. Appendices</w:t>
      </w:r>
    </w:p>
    <w:p>
      <w:pPr>
        <w:numPr>
          <w:ilvl w:val="0"/>
          <w:numId w:val="1005"/>
        </w:numPr>
        <w:pStyle w:val="Compact"/>
      </w:pPr>
      <w:r>
        <w:t xml:space="preserve">Appendix A: Detailed Quarterly Revenue by Marine Engineer Service Category (Accra)</w:t>
      </w:r>
    </w:p>
    <w:p>
      <w:pPr>
        <w:numPr>
          <w:ilvl w:val="0"/>
          <w:numId w:val="1005"/>
        </w:numPr>
        <w:pStyle w:val="Compact"/>
      </w:pPr>
      <w:r>
        <w:t xml:space="preserve">Appendix B: Client Satisfaction Survey Results (Tema Port Authority, GNPC, Star Bulk Carriers)</w:t>
      </w:r>
    </w:p>
    <w:p>
      <w:pPr>
        <w:numPr>
          <w:ilvl w:val="0"/>
          <w:numId w:val="1005"/>
        </w:numPr>
        <w:pStyle w:val="Compact"/>
      </w:pPr>
      <w:r>
        <w:t xml:space="preserve">Appendix C: Ghana Maritime Authority Compliance Certification Timeline Comparison</w:t>
      </w:r>
    </w:p>
    <w:p>
      <w:pPr>
        <w:pStyle w:val="FirstParagraph"/>
      </w:pPr>
      <w:r>
        <w:rPr>
          <w:iCs/>
          <w:i/>
        </w:rPr>
        <w:t xml:space="preserve">This Sales Report is proprietary to International Marine Solutions Ghana. Unauthorized distribution prohibited. Contact sales@imsghana.com for detailed metrics.</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Engineering Sales Performance Report: Ghana Accra Market</dc:title>
  <dc:creator/>
  <dc:language>en</dc:language>
  <cp:keywords/>
  <dcterms:created xsi:type="dcterms:W3CDTF">2026-07-21T10:40:19Z</dcterms:created>
  <dcterms:modified xsi:type="dcterms:W3CDTF">2026-07-21T10:40:19Z</dcterms:modified>
</cp:coreProperties>
</file>

<file path=docProps/custom.xml><?xml version="1.0" encoding="utf-8"?>
<Properties xmlns="http://schemas.openxmlformats.org/officeDocument/2006/custom-properties" xmlns:vt="http://schemas.openxmlformats.org/officeDocument/2006/docPropsVTypes"/>
</file>