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r>
        <w:t xml:space="preserve"> </w:t>
      </w:r>
      <w:r>
        <w:t xml:space="preserve">Market</w:t>
      </w:r>
    </w:p>
    <w:bookmarkStart w:id="33" w:name="X6c9c58028c343000209c223b7c98bc6554a6f76"/>
    <w:p>
      <w:pPr>
        <w:pStyle w:val="Heading1"/>
      </w:pPr>
      <w:r>
        <w:t xml:space="preserve">SALES REPORT: MARINE ENGINEER SERVICES IN IRAQ BAGHDAD MARKET (2023 Q4)</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Marine Solutions International |</w:t>
      </w:r>
      <w:r>
        <w:t xml:space="preserve"> </w:t>
      </w:r>
      <w:r>
        <w:rPr>
          <w:bCs/>
          <w:b/>
        </w:rPr>
        <w:t xml:space="preserve">Region:</w:t>
      </w:r>
      <w:r>
        <w:t xml:space="preserve"> </w:t>
      </w:r>
      <w:r>
        <w:t xml:space="preserve">Iraq Baghdad</w:t>
      </w:r>
    </w:p>
    <w:bookmarkStart w:id="20" w:name="i.-executive-summary"/>
    <w:p>
      <w:pPr>
        <w:pStyle w:val="Heading2"/>
      </w:pPr>
      <w:r>
        <w:t xml:space="preserve">I. Executive Summary</w:t>
      </w:r>
    </w:p>
    <w:p>
      <w:pPr>
        <w:pStyle w:val="FirstParagraph"/>
      </w:pPr>
      <w:r>
        <w:t xml:space="preserve">This Sales Report details the performance of Marine Engineer services across Iraq's capital city, Baghdad, during Q4 2023. Despite Baghdad's status as an inland metropolis (approximately 600km from the Persian Gulf), our strategic focus on riverine infrastructure, military vessel maintenance, and port logistics support has yielded remarkable growth. The Marine Engineer division achieved a 178% year-over-year sales increase in Baghdad, securing $4.2M in contracts – a testament to our adaptive service model tailored to Iraq's unique operational environment. This report confirms that Baghdad has emerged as the critical command center for marine engineering solutions across Iraq's waterways and military infrastructure.</w:t>
      </w:r>
    </w:p>
    <w:bookmarkEnd w:id="20"/>
    <w:bookmarkStart w:id="21" w:name="Xbc9384594522058447a0e82f6aa671dc0592185"/>
    <w:p>
      <w:pPr>
        <w:pStyle w:val="Heading2"/>
      </w:pPr>
      <w:r>
        <w:t xml:space="preserve">II. Market Context: Marine Engineering Needs in Baghdad</w:t>
      </w:r>
    </w:p>
    <w:p>
      <w:pPr>
        <w:pStyle w:val="FirstParagraph"/>
      </w:pPr>
      <w:r>
        <w:t xml:space="preserve">Baghdad, while not a coastal city, serves as the administrative and logistical hub for Iraq's entire maritime ecosystem. With 80% of the nation's trade passing through Basra's ports (150km south), Baghdad-based Marine Engineers provide indispensable support through:</w:t>
      </w:r>
    </w:p>
    <w:p>
      <w:pPr>
        <w:numPr>
          <w:ilvl w:val="0"/>
          <w:numId w:val="1001"/>
        </w:numPr>
        <w:pStyle w:val="Compact"/>
      </w:pPr>
      <w:r>
        <w:rPr>
          <w:bCs/>
          <w:b/>
        </w:rPr>
        <w:t xml:space="preserve">Riverine Infrastructure Maintenance</w:t>
      </w:r>
      <w:r>
        <w:t xml:space="preserve">: Tigris-Euphrates navigation systems supporting 70% of Baghdad's freight movement</w:t>
      </w:r>
    </w:p>
    <w:p>
      <w:pPr>
        <w:numPr>
          <w:ilvl w:val="0"/>
          <w:numId w:val="1001"/>
        </w:numPr>
        <w:pStyle w:val="Compact"/>
      </w:pPr>
      <w:r>
        <w:rPr>
          <w:bCs/>
          <w:b/>
        </w:rPr>
        <w:t xml:space="preserve">Military Vessel Support</w:t>
      </w:r>
      <w:r>
        <w:t xml:space="preserve">: Repair facilities for Iraqi Navy craft operating on the Shatt al-Arab waterway</w:t>
      </w:r>
    </w:p>
    <w:p>
      <w:pPr>
        <w:numPr>
          <w:ilvl w:val="0"/>
          <w:numId w:val="1001"/>
        </w:numPr>
        <w:pStyle w:val="Compact"/>
      </w:pPr>
      <w:r>
        <w:rPr>
          <w:bCs/>
          <w:b/>
        </w:rPr>
        <w:t xml:space="preserve">Port Logistics Coordination</w:t>
      </w:r>
      <w:r>
        <w:t xml:space="preserve">: Engineering oversight for Basra port expansion projects managed from Baghdad headquarters</w:t>
      </w:r>
    </w:p>
    <w:p>
      <w:pPr>
        <w:pStyle w:val="FirstParagraph"/>
      </w:pPr>
      <w:r>
        <w:t xml:space="preserve">This strategic positioning transforms Baghdad from a "landlocked capital" into the nerve center for marine engineering services across Iraq – making our local Marine Engineer teams critical to national infrastructure resilience.</w:t>
      </w:r>
    </w:p>
    <w:bookmarkEnd w:id="21"/>
    <w:bookmarkStart w:id="24" w:name="X0b7dc6310da4802189327c0a109eae4f366218f"/>
    <w:p>
      <w:pPr>
        <w:pStyle w:val="Heading2"/>
      </w:pPr>
      <w:r>
        <w:t xml:space="preserve">III. Sales Performance Analysis (Baghdad Focus)</w:t>
      </w:r>
    </w:p>
    <w:bookmarkStart w:id="22" w:name="a.-contract-portfolio-breakdown"/>
    <w:p>
      <w:pPr>
        <w:pStyle w:val="Heading3"/>
      </w:pPr>
      <w:r>
        <w:t xml:space="preserve">A. Contract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Marine Engineer Services Provided</w:t>
            </w:r>
          </w:p>
        </w:tc>
      </w:tr>
      <w:tr>
        <w:tc>
          <w:tcPr/>
          <w:p>
            <w:pPr>
              <w:pStyle w:val="Compact"/>
              <w:jc w:val="left"/>
            </w:pPr>
            <w:r>
              <w:t xml:space="preserve">Iraqi Navy Logistics Directorate</w:t>
            </w:r>
          </w:p>
        </w:tc>
        <w:tc>
          <w:tcPr/>
          <w:p>
            <w:pPr>
              <w:pStyle w:val="Compact"/>
              <w:jc w:val="left"/>
            </w:pPr>
            <w:r>
              <w:t xml:space="preserve">$1,850,000</w:t>
            </w:r>
          </w:p>
        </w:tc>
        <w:tc>
          <w:tcPr/>
          <w:p>
            <w:pPr>
              <w:pStyle w:val="Compact"/>
              <w:jc w:val="left"/>
            </w:pPr>
            <w:r>
              <w:t xml:space="preserve">+215%</w:t>
            </w:r>
          </w:p>
        </w:tc>
        <w:tc>
          <w:tcPr/>
          <w:p>
            <w:pPr>
              <w:pStyle w:val="Compact"/>
              <w:jc w:val="left"/>
            </w:pPr>
            <w:r>
              <w:t xml:space="preserve">Propulsion system overhauls, hull integrity assessments for 12 patrol vessels</w:t>
            </w:r>
          </w:p>
        </w:tc>
      </w:tr>
      <w:tr>
        <w:tc>
          <w:tcPr/>
          <w:p>
            <w:pPr>
              <w:pStyle w:val="Compact"/>
              <w:jc w:val="left"/>
            </w:pPr>
            <w:r>
              <w:t xml:space="preserve">Baghdad River Authority</w:t>
            </w:r>
          </w:p>
        </w:tc>
        <w:tc>
          <w:tcPr/>
          <w:p>
            <w:pPr>
              <w:pStyle w:val="Compact"/>
              <w:jc w:val="left"/>
            </w:pPr>
            <w:r>
              <w:t xml:space="preserve">$980,000</w:t>
            </w:r>
          </w:p>
        </w:tc>
        <w:tc>
          <w:tcPr/>
          <w:p>
            <w:pPr>
              <w:pStyle w:val="Compact"/>
              <w:jc w:val="left"/>
            </w:pPr>
            <w:r>
              <w:t xml:space="preserve">+142%</w:t>
            </w:r>
          </w:p>
        </w:tc>
        <w:tc>
          <w:tcPr/>
          <w:p>
            <w:pPr>
              <w:pStyle w:val="Compact"/>
              <w:jc w:val="left"/>
            </w:pPr>
            <w:r>
              <w:t xml:space="preserve">Dredging equipment maintenance, navigation buoy system upgrades</w:t>
            </w:r>
          </w:p>
        </w:tc>
      </w:tr>
      <w:tr>
        <w:tc>
          <w:tcPr/>
          <w:p>
            <w:pPr>
              <w:pStyle w:val="Compact"/>
              <w:jc w:val="left"/>
            </w:pPr>
            <w:r>
              <w:t xml:space="preserve">Basra Port Development Consortium (HQ: Baghdad)</w:t>
            </w:r>
          </w:p>
        </w:tc>
        <w:tc>
          <w:tcPr/>
          <w:p>
            <w:pPr>
              <w:pStyle w:val="Compact"/>
              <w:jc w:val="left"/>
            </w:pPr>
            <w:r>
              <w:t xml:space="preserve">$1,370,000</w:t>
            </w:r>
          </w:p>
        </w:tc>
        <w:tc>
          <w:tcPr/>
          <w:p>
            <w:pPr>
              <w:pStyle w:val="Compact"/>
              <w:jc w:val="left"/>
            </w:pPr>
            <w:r>
              <w:t xml:space="preserve">+198%</w:t>
            </w:r>
          </w:p>
        </w:tc>
        <w:tc>
          <w:tcPr/>
          <w:p>
            <w:pPr>
              <w:pStyle w:val="Compact"/>
              <w:jc w:val="left"/>
            </w:pPr>
            <w:r>
              <w:t xml:space="preserve">Tugboat engine modernization, harbor safety engineering</w:t>
            </w:r>
          </w:p>
        </w:tc>
      </w:tr>
    </w:tbl>
    <w:bookmarkEnd w:id="22"/>
    <w:bookmarkStart w:id="23" w:name="b.-market-penetration-metrics"/>
    <w:p>
      <w:pPr>
        <w:pStyle w:val="Heading3"/>
      </w:pPr>
      <w:r>
        <w:t xml:space="preserve">B. Market Penetration Metrics</w:t>
      </w:r>
    </w:p>
    <w:p>
      <w:pPr>
        <w:pStyle w:val="FirstParagraph"/>
      </w:pPr>
      <w:r>
        <w:t xml:space="preserve">• 47% market share among marine engineering service providers in Baghdad (up from 28% in Q4 2022)</w:t>
      </w:r>
      <w:r>
        <w:br/>
      </w:r>
      <w:r>
        <w:t xml:space="preserve">• 9 of top 10 Iraqi government marine infrastructure contracts secured</w:t>
      </w:r>
      <w:r>
        <w:br/>
      </w:r>
      <w:r>
        <w:t xml:space="preserve">• First local Marine Engineer certification program launched with Baghdad University (56 trainees completed)</w:t>
      </w:r>
    </w:p>
    <w:bookmarkEnd w:id="23"/>
    <w:bookmarkEnd w:id="24"/>
    <w:bookmarkStart w:id="27" w:name="X757a28155f8df8e6412093318dd7c229c3aa426"/>
    <w:p>
      <w:pPr>
        <w:pStyle w:val="Heading2"/>
      </w:pPr>
      <w:r>
        <w:t xml:space="preserve">IV. Strategic Advantages Driving Sales Success</w:t>
      </w:r>
    </w:p>
    <w:bookmarkStart w:id="25" w:name="a.-localized-technical-expertise"/>
    <w:p>
      <w:pPr>
        <w:pStyle w:val="Heading3"/>
      </w:pPr>
      <w:r>
        <w:t xml:space="preserve">A. Localized Technical Expertise</w:t>
      </w:r>
    </w:p>
    <w:p>
      <w:pPr>
        <w:pStyle w:val="FirstParagraph"/>
      </w:pPr>
      <w:r>
        <w:t xml:space="preserve">Our Baghdad-based Marine Engineers possess specialized knowledge of:</w:t>
      </w:r>
    </w:p>
    <w:p>
      <w:pPr>
        <w:numPr>
          <w:ilvl w:val="0"/>
          <w:numId w:val="1002"/>
        </w:numPr>
        <w:pStyle w:val="Compact"/>
      </w:pPr>
      <w:r>
        <w:t xml:space="preserve">River sedimentation patterns affecting Tigris navigation (critical for cargo barge operations)</w:t>
      </w:r>
    </w:p>
    <w:p>
      <w:pPr>
        <w:numPr>
          <w:ilvl w:val="0"/>
          <w:numId w:val="1002"/>
        </w:numPr>
        <w:pStyle w:val="Compact"/>
      </w:pPr>
      <w:r>
        <w:t xml:space="preserve">Military-specification engine requirements under Middle Eastern climate conditions</w:t>
      </w:r>
    </w:p>
    <w:p>
      <w:pPr>
        <w:numPr>
          <w:ilvl w:val="0"/>
          <w:numId w:val="1002"/>
        </w:numPr>
        <w:pStyle w:val="Compact"/>
      </w:pPr>
      <w:r>
        <w:t xml:space="preserve">Logistics coordination protocols for cross-border river transport to Syria/Lebanon</w:t>
      </w:r>
    </w:p>
    <w:p>
      <w:pPr>
        <w:pStyle w:val="FirstParagraph"/>
      </w:pPr>
      <w:r>
        <w:t xml:space="preserve">This hyper-localized expertise directly addresses the "Baghdad Factor" – where remote engineering teams fail to account for regional operational nuances.</w:t>
      </w:r>
    </w:p>
    <w:bookmarkEnd w:id="25"/>
    <w:bookmarkStart w:id="26" w:name="b.-government-partnership-framework"/>
    <w:p>
      <w:pPr>
        <w:pStyle w:val="Heading3"/>
      </w:pPr>
      <w:r>
        <w:t xml:space="preserve">B. Government Partnership Framework</w:t>
      </w:r>
    </w:p>
    <w:p>
      <w:pPr>
        <w:pStyle w:val="FirstParagraph"/>
      </w:pPr>
      <w:r>
        <w:t xml:space="preserve">We established Baghdad's first dedicated Marine Engineering liaison office at the Ministry of Transport, enabling:</w:t>
      </w:r>
    </w:p>
    <w:p>
      <w:pPr>
        <w:numPr>
          <w:ilvl w:val="0"/>
          <w:numId w:val="1003"/>
        </w:numPr>
        <w:pStyle w:val="Compact"/>
      </w:pPr>
      <w:r>
        <w:t xml:space="preserve">Accelerated contract approvals (reduced from 120 to 45 days)</w:t>
      </w:r>
    </w:p>
    <w:p>
      <w:pPr>
        <w:numPr>
          <w:ilvl w:val="0"/>
          <w:numId w:val="1003"/>
        </w:numPr>
        <w:pStyle w:val="Compact"/>
      </w:pPr>
      <w:r>
        <w:t xml:space="preserve">Priority access to military vessel maintenance schedules</w:t>
      </w:r>
    </w:p>
    <w:p>
      <w:pPr>
        <w:numPr>
          <w:ilvl w:val="0"/>
          <w:numId w:val="1003"/>
        </w:numPr>
        <w:pStyle w:val="Compact"/>
      </w:pPr>
      <w:r>
        <w:t xml:space="preserve">Co-developed safety protocols adopted nationwide</w:t>
      </w:r>
    </w:p>
    <w:bookmarkEnd w:id="26"/>
    <w:bookmarkEnd w:id="27"/>
    <w:bookmarkStart w:id="28" w:name="X4299a049eefc41af9d5df3dd0321e9eca3733c0"/>
    <w:p>
      <w:pPr>
        <w:pStyle w:val="Heading2"/>
      </w:pPr>
      <w:r>
        <w:t xml:space="preserve">V. Critical Challenges &amp; Mitigation Strategies</w:t>
      </w:r>
    </w:p>
    <w:p>
      <w:pPr>
        <w:pStyle w:val="FirstParagraph"/>
      </w:pPr>
      <w:r>
        <w:t xml:space="preserve">Challenge</w:t>
      </w:r>
    </w:p>
    <w:p>
      <w:pPr>
        <w:pStyle w:val="BodyText"/>
      </w:pPr>
      <w:r>
        <w:t xml:space="preserve">Impact on Marine Engineer Operations</w:t>
      </w:r>
    </w:p>
    <w:p>
      <w:pPr>
        <w:pStyle w:val="BodyText"/>
      </w:pPr>
      <w:r>
        <w:t xml:space="preserve">Mitigation Strategy (Baghdad-Deployed)</w:t>
      </w:r>
    </w:p>
    <w:p>
      <w:pPr>
        <w:pStyle w:val="BodyText"/>
      </w:pPr>
      <w:r>
        <w:t xml:space="preserve">Supply Chain Disruptions</w:t>
      </w:r>
    </w:p>
    <w:p>
      <w:pPr>
        <w:pStyle w:val="BodyText"/>
      </w:pPr>
      <w:r>
        <w:t xml:space="preserve">Inability to source marine-grade bearings for Baghdad-based vessel repairs</w:t>
      </w:r>
    </w:p>
    <w:p>
      <w:pPr>
        <w:pStyle w:val="BodyText"/>
      </w:pPr>
      <w:r>
        <w:t xml:space="preserve">Established regional hub in Erbil with 30-day inventory buffer</w:t>
      </w:r>
    </w:p>
    <w:p>
      <w:pPr>
        <w:pStyle w:val="BodyText"/>
      </w:pPr>
      <w:r>
        <w:t xml:space="preserve">Talent Retention</w:t>
      </w:r>
    </w:p>
    <w:p>
      <w:pPr>
        <w:pStyle w:val="BodyText"/>
      </w:pPr>
      <w:r>
        <w:t xml:space="preserve">62% of Marine Engineers leaving for Gulf region jobs</w:t>
      </w:r>
    </w:p>
    <w:p>
      <w:pPr>
        <w:pStyle w:val="BodyText"/>
      </w:pPr>
      <w:r>
        <w:t xml:space="preserve">Implemented Baghdad "Marine Leadership Development Program" with 40% salary premium</w:t>
      </w:r>
    </w:p>
    <w:p>
      <w:pPr>
        <w:pStyle w:val="BodyText"/>
      </w:pPr>
      <w:r>
        <w:t xml:space="preserve">Climatic Stressors</w:t>
      </w:r>
    </w:p>
    <w:p>
      <w:pPr>
        <w:pStyle w:val="BodyText"/>
      </w:pPr>
      <w:r>
        <w:t xml:space="preserve">Dust infiltration damaging engine components on Tigris vessels (38% failure rate)</w:t>
      </w:r>
    </w:p>
    <w:p>
      <w:pPr>
        <w:pStyle w:val="BodyText"/>
      </w:pPr>
      <w:r>
        <w:t xml:space="preserve">Designed Baghdad-specific filtration systems now in all client contracts</w:t>
      </w:r>
    </w:p>
    <w:bookmarkEnd w:id="28"/>
    <w:bookmarkStart w:id="31" w:name="X1573967d84e4a4ce0ac1d02fb5dd2a29fb1fc41"/>
    <w:p>
      <w:pPr>
        <w:pStyle w:val="Heading2"/>
      </w:pPr>
      <w:r>
        <w:t xml:space="preserve">VI. Future Growth Roadmap for Iraq Baghdad Market</w:t>
      </w:r>
    </w:p>
    <w:bookmarkStart w:id="29" w:name="a.-short-term-opportunities-0-18-months"/>
    <w:p>
      <w:pPr>
        <w:pStyle w:val="Heading3"/>
      </w:pPr>
      <w:r>
        <w:t xml:space="preserve">A. Short-Term Opportunities (0-18 Months)</w:t>
      </w:r>
    </w:p>
    <w:p>
      <w:pPr>
        <w:numPr>
          <w:ilvl w:val="0"/>
          <w:numId w:val="1004"/>
        </w:numPr>
        <w:pStyle w:val="Compact"/>
      </w:pPr>
      <w:r>
        <w:rPr>
          <w:bCs/>
          <w:b/>
        </w:rPr>
        <w:t xml:space="preserve">Baghdad Waterways Safety Initiative</w:t>
      </w:r>
      <w:r>
        <w:t xml:space="preserve">: $2.5M contract pending with Ministry of Water Resources for real-time river navigation monitoring systems</w:t>
      </w:r>
    </w:p>
    <w:p>
      <w:pPr>
        <w:numPr>
          <w:ilvl w:val="0"/>
          <w:numId w:val="1004"/>
        </w:numPr>
        <w:pStyle w:val="Compact"/>
      </w:pPr>
      <w:r>
        <w:rPr>
          <w:bCs/>
          <w:b/>
        </w:rPr>
        <w:t xml:space="preserve">Marine Engineer Certification Expansion</w:t>
      </w:r>
      <w:r>
        <w:t xml:space="preserve">: Partnering with Baghdad Technical University to launch specialized curriculum (target: 200 certified engineers by Q4 2024)</w:t>
      </w:r>
    </w:p>
    <w:p>
      <w:pPr>
        <w:numPr>
          <w:ilvl w:val="0"/>
          <w:numId w:val="1004"/>
        </w:numPr>
        <w:pStyle w:val="Compact"/>
      </w:pPr>
      <w:r>
        <w:rPr>
          <w:bCs/>
          <w:b/>
        </w:rPr>
        <w:t xml:space="preserve">Military Logistics Modernization</w:t>
      </w:r>
      <w:r>
        <w:t xml:space="preserve">: Proposed $3.1M contract for automated hull inspection systems across all Iraqi Navy vessels based in Baghdad</w:t>
      </w:r>
    </w:p>
    <w:bookmarkEnd w:id="29"/>
    <w:bookmarkStart w:id="30" w:name="Xb637b95699ba0923814d6b4c654d4c24d95048d"/>
    <w:p>
      <w:pPr>
        <w:pStyle w:val="Heading3"/>
      </w:pPr>
      <w:r>
        <w:t xml:space="preserve">B. Strategic Imperative for Baghdad as Marine Engineering Hub</w:t>
      </w:r>
    </w:p>
    <w:p>
      <w:pPr>
        <w:pStyle w:val="FirstParagraph"/>
      </w:pPr>
      <w:r>
        <w:t xml:space="preserve">Baghdad's centrality to Iraq's water infrastructure – where 78% of marine engineering decisions originate despite the city's inland location – makes our local Marine Engineer teams indispensable. As one senior Iraqi Navy official stated: "When we need a Marine Engineer in Baghdad, we get an expert who understands the Tigris, not just engine blueprints." This localized capability directly drives our sales momentum in a market where foreign engineering firms struggle with cultural and operational disconnects.</w:t>
      </w:r>
    </w:p>
    <w:bookmarkEnd w:id="30"/>
    <w:bookmarkEnd w:id="31"/>
    <w:bookmarkStart w:id="32" w:name="vii.-conclusion"/>
    <w:p>
      <w:pPr>
        <w:pStyle w:val="Heading2"/>
      </w:pPr>
      <w:r>
        <w:t xml:space="preserve">VII. Conclusion</w:t>
      </w:r>
    </w:p>
    <w:p>
      <w:pPr>
        <w:pStyle w:val="FirstParagraph"/>
      </w:pPr>
      <w:r>
        <w:t xml:space="preserve">The 2023 Q4 Sales Report confirms that Baghdad has become the undisputed strategic center for Marine Engineer services across Iraq. Our record-breaking sales performance – fueled by hyper-localized expertise, government partnership frameworks, and solutions tailored to Baghdad's unique operational challenges – validates our market approach. As Iraq invests $18B in waterway infrastructure through 2025, Baghdad-based Marine Engineers will be the critical enablers for national maritime security and economic development. We recommend doubling down on Baghdad talent acquisition and technology localization to maintain our competitive edge in this high-potential market.</w:t>
      </w:r>
    </w:p>
    <w:p>
      <w:pPr>
        <w:pStyle w:val="BodyText"/>
      </w:pPr>
      <w:r>
        <w:rPr>
          <w:bCs/>
          <w:b/>
        </w:rPr>
        <w:t xml:space="preserve">Prepared By:</w:t>
      </w:r>
      <w:r>
        <w:t xml:space="preserve"> </w:t>
      </w:r>
      <w:r>
        <w:t xml:space="preserve">Amina Hassan, Regional Sales Director</w:t>
      </w:r>
      <w:r>
        <w:br/>
      </w:r>
      <w:r>
        <w:rPr>
          <w:bCs/>
          <w:b/>
        </w:rPr>
        <w:t xml:space="preserve">Contact:</w:t>
      </w:r>
      <w:r>
        <w:t xml:space="preserve"> </w:t>
      </w:r>
      <w:r>
        <w:t xml:space="preserve">a.hassan@globalmarinesolutions.iq | +964 771 234 5678</w:t>
      </w:r>
      <w:r>
        <w:br/>
      </w:r>
      <w:r>
        <w:rPr>
          <w:bCs/>
          <w:b/>
        </w:rPr>
        <w:t xml:space="preserve">Certified Marine Engineer (Class I)</w:t>
      </w:r>
      <w:r>
        <w:t xml:space="preserve"> </w:t>
      </w:r>
      <w:r>
        <w:t xml:space="preserve">– Iraq Ministry of Transport License #MB-2023-BG</w:t>
      </w:r>
    </w:p>
    <w:p>
      <w:pPr>
        <w:pStyle w:val="BodyText"/>
      </w:pPr>
      <w:r>
        <w:rPr>
          <w:iCs/>
          <w:i/>
        </w:rPr>
        <w:t xml:space="preserve">This report reflects verified sales data from Baghdad operations as of October 25, 2023. All figures are exclusive to the Iraq Baghdad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Iraq Baghdad Market</dc:title>
  <dc:creator/>
  <dc:language>en</dc:language>
  <cp:keywords/>
  <dcterms:created xsi:type="dcterms:W3CDTF">2025-12-09T19:46:39Z</dcterms:created>
  <dcterms:modified xsi:type="dcterms:W3CDTF">2025-12-09T19:46:39Z</dcterms:modified>
</cp:coreProperties>
</file>

<file path=docProps/custom.xml><?xml version="1.0" encoding="utf-8"?>
<Properties xmlns="http://schemas.openxmlformats.org/officeDocument/2006/custom-properties" xmlns:vt="http://schemas.openxmlformats.org/officeDocument/2006/docPropsVTypes"/>
</file>