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p>
    <w:bookmarkStart w:id="26" w:name="Xc7b94bdd67714ee7c029d269f0ca86994532402"/>
    <w:p>
      <w:pPr>
        <w:pStyle w:val="Heading1"/>
      </w:pPr>
      <w:r>
        <w:t xml:space="preserve">Annual Marine Engineering Sales Performance Report: Israel Jerusalem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Marine Solutions (GMS) Israel</w:t>
      </w:r>
      <w:r>
        <w:br/>
      </w:r>
      <w:r>
        <w:rPr>
          <w:bCs/>
          <w:b/>
        </w:rPr>
        <w:t xml:space="preserve">Purpose:</w:t>
      </w:r>
      <w:r>
        <w:t xml:space="preserve"> </w:t>
      </w:r>
      <w:r>
        <w:t xml:space="preserve">Comprehensive analysis of Sales Performance for Marine Engineering Services in the Jerusalem Metropolitan Area and Regional Support Network</w:t>
      </w:r>
    </w:p>
    <w:bookmarkStart w:id="20" w:name="i.-executive-summary"/>
    <w:p>
      <w:pPr>
        <w:pStyle w:val="Heading2"/>
      </w:pPr>
      <w:r>
        <w:t xml:space="preserve">I. Executive Summary</w:t>
      </w:r>
    </w:p>
    <w:p>
      <w:pPr>
        <w:pStyle w:val="FirstParagraph"/>
      </w:pPr>
      <w:r>
        <w:t xml:space="preserve">This report details the robust performance of our Marine Engineering division across the Israel Jerusalem region during Q3 2023. Despite geographical challenges (Jerusalem's status as an inland city distant from primary maritime hubs), strategic positioning and client-focused engineering solutions have driven a 18.7% year-over-year growth in Marine Engineer service contracts. The report confirms Jerusalem's emerging role as a strategic operational nerve center for regional marine engineering support, serving critical clients at Port of Haifa, Ashdod, and Tel Aviv while navigating unique Israeli regulatory frameworks. Total revenue from Marine Engineer engagements reached $1.82M USD, exceeding projections by 12%.</w:t>
      </w:r>
    </w:p>
    <w:bookmarkEnd w:id="20"/>
    <w:bookmarkStart w:id="21" w:name="Xd64f4ef0f516120657d3291d1210dc17c8211fe"/>
    <w:p>
      <w:pPr>
        <w:pStyle w:val="Heading2"/>
      </w:pPr>
      <w:r>
        <w:t xml:space="preserve">II. Market Context: Israel Jerusalem &amp; Marine Engineering Nexus</w:t>
      </w:r>
    </w:p>
    <w:p>
      <w:pPr>
        <w:pStyle w:val="FirstParagraph"/>
      </w:pPr>
      <w:r>
        <w:t xml:space="preserve">While Israel Jerusalem is not a coastal city, its strategic location as the political and administrative heart of Israel positions it uniquely to support marine engineering operations nationwide. The Israeli Maritime Authority (IMA) headquarters in Tel Aviv necessitates high-level coordination with engineering teams based in Jerusalem, particularly for compliance reporting, project management oversight, and technical advisory services for major port infrastructure projects. This creates a specialized market segment where</w:t>
      </w:r>
      <w:r>
        <w:t xml:space="preserve"> </w:t>
      </w:r>
      <w:r>
        <w:rPr>
          <w:bCs/>
          <w:b/>
        </w:rPr>
        <w:t xml:space="preserve">Marine Engineer</w:t>
      </w:r>
      <w:r>
        <w:t xml:space="preserve"> </w:t>
      </w:r>
      <w:r>
        <w:t xml:space="preserve">professionals must combine deep technical expertise with exceptional understanding of Israeli maritime law (e.g., IMA Regulations 2021), local procurement standards (SI-ISO), and government contracting protocols.</w:t>
      </w:r>
    </w:p>
    <w:p>
      <w:pPr>
        <w:pStyle w:val="BodyText"/>
      </w:pPr>
      <w:r>
        <w:t xml:space="preserve">The growth trajectory reflects Israel's national investment in maritime security, port modernization (notably the $350M Haifa Port Expansion Project) and offshore renewable energy initiatives. Jerusalem-based Marine Engineers serve as crucial liaisons between field operations at sea/ports and headquarters, ensuring seamless communication of complex engineering data to stakeholders in the capital city.</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Key Israel Jerusalem Clients Served</w:t>
            </w:r>
          </w:p>
        </w:tc>
      </w:tr>
      <w:tr>
        <w:tc>
          <w:tcPr/>
          <w:p>
            <w:pPr>
              <w:pStyle w:val="Compact"/>
              <w:jc w:val="left"/>
            </w:pPr>
            <w:r>
              <w:t xml:space="preserve">Precision Equipment Maintenance (Ship Systems)</w:t>
            </w:r>
          </w:p>
        </w:tc>
        <w:tc>
          <w:tcPr/>
          <w:p>
            <w:pPr>
              <w:pStyle w:val="Compact"/>
              <w:jc w:val="left"/>
            </w:pPr>
            <w:r>
              <w:t xml:space="preserve">$685,000</w:t>
            </w:r>
          </w:p>
        </w:tc>
        <w:tc>
          <w:tcPr/>
          <w:p>
            <w:pPr>
              <w:pStyle w:val="Compact"/>
              <w:jc w:val="left"/>
            </w:pPr>
            <w:r>
              <w:t xml:space="preserve">+22.3%</w:t>
            </w:r>
          </w:p>
        </w:tc>
        <w:tc>
          <w:tcPr/>
          <w:p>
            <w:pPr>
              <w:pStyle w:val="Compact"/>
              <w:jc w:val="left"/>
            </w:pPr>
            <w:r>
              <w:t xml:space="preserve">Israel Shipyards Ltd., Haifa; Naval Command Logistics Division</w:t>
            </w:r>
          </w:p>
        </w:tc>
      </w:tr>
      <w:tr>
        <w:tc>
          <w:tcPr/>
          <w:p>
            <w:pPr>
              <w:pStyle w:val="Compact"/>
              <w:jc w:val="left"/>
            </w:pPr>
            <w:r>
              <w:t xml:space="preserve">Compliance &amp; Certification (IMO/IMA)</w:t>
            </w:r>
          </w:p>
        </w:tc>
        <w:tc>
          <w:tcPr/>
          <w:p>
            <w:pPr>
              <w:pStyle w:val="Compact"/>
              <w:jc w:val="left"/>
            </w:pPr>
            <w:r>
              <w:t xml:space="preserve">$412,000</w:t>
            </w:r>
          </w:p>
        </w:tc>
        <w:tc>
          <w:tcPr/>
          <w:p>
            <w:pPr>
              <w:pStyle w:val="Compact"/>
              <w:jc w:val="left"/>
            </w:pPr>
            <w:r>
              <w:t xml:space="preserve">+15.8%</w:t>
            </w:r>
          </w:p>
        </w:tc>
        <w:tc>
          <w:tcPr/>
          <w:p>
            <w:pPr>
              <w:pStyle w:val="Compact"/>
              <w:jc w:val="left"/>
            </w:pPr>
            <w:r>
              <w:t xml:space="preserve">Port of Ashdod Authority; Ministry of Transport (Jerusalem HQ)</w:t>
            </w:r>
          </w:p>
        </w:tc>
      </w:tr>
      <w:tr>
        <w:tc>
          <w:tcPr/>
          <w:p>
            <w:pPr>
              <w:pStyle w:val="Compact"/>
              <w:jc w:val="left"/>
            </w:pPr>
            <w:r>
              <w:t xml:space="preserve">Digital Marine Infrastructure Consulting</w:t>
            </w:r>
          </w:p>
        </w:tc>
        <w:tc>
          <w:tcPr/>
          <w:p>
            <w:pPr>
              <w:pStyle w:val="Compact"/>
              <w:jc w:val="left"/>
            </w:pPr>
            <w:r>
              <w:t xml:space="preserve">$378,000</w:t>
            </w:r>
          </w:p>
        </w:tc>
        <w:tc>
          <w:tcPr/>
          <w:p>
            <w:pPr>
              <w:pStyle w:val="Compact"/>
              <w:jc w:val="left"/>
            </w:pPr>
            <w:r>
              <w:t xml:space="preserve">+28.6%</w:t>
            </w:r>
          </w:p>
        </w:tc>
        <w:tc>
          <w:tcPr/>
          <w:p>
            <w:pPr>
              <w:pStyle w:val="Compact"/>
              <w:jc w:val="left"/>
            </w:pPr>
            <w:r>
              <w:t xml:space="preserve">Global Logistics Solutions (Tel Aviv), Jerusalem-based Client Network</w:t>
            </w:r>
          </w:p>
        </w:tc>
      </w:tr>
      <w:tr>
        <w:tc>
          <w:tcPr/>
          <w:p>
            <w:pPr>
              <w:pStyle w:val="Compact"/>
              <w:jc w:val="left"/>
            </w:pPr>
            <w:r>
              <w:t xml:space="preserve">Total</w:t>
            </w:r>
          </w:p>
        </w:tc>
        <w:tc>
          <w:tcPr/>
          <w:p>
            <w:pPr>
              <w:pStyle w:val="Compact"/>
              <w:jc w:val="left"/>
            </w:pPr>
            <w:r>
              <w:rPr>
                <w:bCs/>
                <w:b/>
              </w:rPr>
              <w:t xml:space="preserve">$1,475,000</w:t>
            </w:r>
          </w:p>
        </w:tc>
        <w:tc>
          <w:tcPr/>
          <w:p>
            <w:pPr>
              <w:pStyle w:val="Compact"/>
              <w:jc w:val="left"/>
            </w:pPr>
            <w:r>
              <w:rPr>
                <w:bCs/>
                <w:b/>
              </w:rPr>
              <w:t xml:space="preserve">+18.7%</w:t>
            </w:r>
          </w:p>
        </w:tc>
        <w:tc>
          <w:tcPr/>
          <w:p>
            <w:pPr>
              <w:pStyle w:val="Compact"/>
              <w:jc w:val="left"/>
            </w:pPr>
            <w:r>
              <w:t xml:space="preserve"> </w:t>
            </w:r>
          </w:p>
        </w:tc>
      </w:tr>
    </w:tbl>
    <w:p>
      <w:pPr>
        <w:pStyle w:val="BodyText"/>
      </w:pPr>
      <w:r>
        <w:t xml:space="preserve">Notable wins include the $320,000 contract with the Israel Shipyards (Haifa) for integrated engine room monitoring system upgrades and a strategic partnership with the Ministry of Transport's Jerusalem headquarters for nationwide IMA compliance training programs – a first for our regional Marine Engineer team.</w:t>
      </w:r>
    </w:p>
    <w:bookmarkEnd w:id="22"/>
    <w:bookmarkStart w:id="23" w:name="X87ab1618ec22f64cbe0ce1bedcdd548a22e2a1b"/>
    <w:p>
      <w:pPr>
        <w:pStyle w:val="Heading2"/>
      </w:pPr>
      <w:r>
        <w:t xml:space="preserve">IV. The Jerusalem Advantage: Why Local Engineering Teams Matter</w:t>
      </w:r>
    </w:p>
    <w:p>
      <w:pPr>
        <w:pStyle w:val="FirstParagraph"/>
      </w:pPr>
      <w:r>
        <w:t xml:space="preserve">Our Israel Jerusalem-based Marine Engineer teams deliver distinct competitive advantages:</w:t>
      </w:r>
    </w:p>
    <w:p>
      <w:pPr>
        <w:numPr>
          <w:ilvl w:val="0"/>
          <w:numId w:val="1001"/>
        </w:numPr>
        <w:pStyle w:val="Compact"/>
      </w:pPr>
      <w:r>
        <w:rPr>
          <w:bCs/>
          <w:b/>
        </w:rPr>
        <w:t xml:space="preserve">Cultural &amp; Regulatory Fluency:</w:t>
      </w:r>
      <w:r>
        <w:t xml:space="preserve"> </w:t>
      </w:r>
      <w:r>
        <w:t xml:space="preserve">Our engineers possess deep familiarity with Israeli business practices, language nuances (Hebrew/English), and the bureaucratic landscape governing marine operations in Israel. This reduces client onboarding time by an average of 30%.</w:t>
      </w:r>
    </w:p>
    <w:p>
      <w:pPr>
        <w:numPr>
          <w:ilvl w:val="0"/>
          <w:numId w:val="1001"/>
        </w:numPr>
        <w:pStyle w:val="Compact"/>
      </w:pPr>
      <w:r>
        <w:rPr>
          <w:bCs/>
          <w:b/>
        </w:rPr>
        <w:t xml:space="preserve">Strategic Location:</w:t>
      </w:r>
      <w:r>
        <w:t xml:space="preserve"> </w:t>
      </w:r>
      <w:r>
        <w:t xml:space="preserve">Jerusalem serves as a central hub for rapid deployment to all major ports (Haifa: 1h drive; Ashdod: 2h; Tel Aviv: 1.5h), enabling responsive field support while minimizing travel costs for clients in the capital city.</w:t>
      </w:r>
    </w:p>
    <w:p>
      <w:pPr>
        <w:numPr>
          <w:ilvl w:val="0"/>
          <w:numId w:val="1001"/>
        </w:numPr>
        <w:pStyle w:val="Compact"/>
      </w:pPr>
      <w:r>
        <w:rPr>
          <w:bCs/>
          <w:b/>
        </w:rPr>
        <w:t xml:space="preserve">Government Relations:</w:t>
      </w:r>
      <w:r>
        <w:t xml:space="preserve"> </w:t>
      </w:r>
      <w:r>
        <w:t xml:space="preserve">Long-standing relationships with IMA and Ministry of Transport officials based in Jerusalem facilitate smoother project approvals and regulatory navigation – a critical factor in Israel's highly regulated maritime sector.</w:t>
      </w:r>
    </w:p>
    <w:bookmarkEnd w:id="23"/>
    <w:bookmarkStart w:id="24" w:name="v.-challenges-strategic-recommendations"/>
    <w:p>
      <w:pPr>
        <w:pStyle w:val="Heading2"/>
      </w:pPr>
      <w:r>
        <w:t xml:space="preserve">V. Challenges &amp; Strategic Recommendations</w:t>
      </w:r>
    </w:p>
    <w:p>
      <w:pPr>
        <w:pStyle w:val="FirstParagraph"/>
      </w:pPr>
      <w:r>
        <w:rPr>
          <w:bCs/>
          <w:b/>
        </w:rPr>
        <w:t xml:space="preserve">Challenge 1:</w:t>
      </w:r>
      <w:r>
        <w:t xml:space="preserve"> </w:t>
      </w:r>
      <w:r>
        <w:t xml:space="preserve">Perception that "Jerusalem" is too far for marine work.</w:t>
      </w:r>
      <w:r>
        <w:t xml:space="preserve"> </w:t>
      </w:r>
      <w:r>
        <w:rPr>
          <w:iCs/>
          <w:i/>
        </w:rPr>
        <w:t xml:space="preserve">Solution:</w:t>
      </w:r>
      <w:r>
        <w:t xml:space="preserve"> </w:t>
      </w:r>
      <w:r>
        <w:t xml:space="preserve">Launch a targeted marketing campaign highlighting our Jerusalem-to-Haifa rapid-response capability, featuring client testimonials like: "GMS Marine Engineers in Jerusalem resolved our critical propulsion issue within 24 hours – impossible with distant vendors." (Include this quote on all Israel Jerusalem region sales materials).</w:t>
      </w:r>
    </w:p>
    <w:p>
      <w:pPr>
        <w:pStyle w:val="BodyText"/>
      </w:pPr>
      <w:r>
        <w:rPr>
          <w:bCs/>
          <w:b/>
        </w:rPr>
        <w:t xml:space="preserve">Challenge 2:</w:t>
      </w:r>
      <w:r>
        <w:t xml:space="preserve"> </w:t>
      </w:r>
      <w:r>
        <w:t xml:space="preserve">Rising demand for specialized engineers (e.g., offshore wind, LNG handling).</w:t>
      </w:r>
      <w:r>
        <w:t xml:space="preserve"> </w:t>
      </w:r>
      <w:r>
        <w:rPr>
          <w:iCs/>
          <w:i/>
        </w:rPr>
        <w:t xml:space="preserve">Solution:</w:t>
      </w:r>
      <w:r>
        <w:t xml:space="preserve"> </w:t>
      </w:r>
      <w:r>
        <w:t xml:space="preserve">Partner with the Technion - Israel Institute of Technology in Haifa to establish a dedicated Marine Engineering Certification Program for Jerusalem-based staff, focusing on emerging Israeli market needs.</w:t>
      </w:r>
    </w:p>
    <w:p>
      <w:pPr>
        <w:pStyle w:val="BodyText"/>
      </w:pPr>
      <w:r>
        <w:rPr>
          <w:bCs/>
          <w:b/>
        </w:rPr>
        <w:t xml:space="preserve">Recommendation 3:</w:t>
      </w:r>
      <w:r>
        <w:t xml:space="preserve"> </w:t>
      </w:r>
      <w:r>
        <w:t xml:space="preserve">Establish a "Marine Engineering Resource Center" within our Jerusalem office. This dedicated space will house technical documentation (IMA codes, port schematics), simulation tools, and facilitate seamless knowledge sharing between the Jerusalem headquarters team and field engineers at Israel's ports – directly addressing the operational gap this region uniquely solves.</w:t>
      </w:r>
    </w:p>
    <w:bookmarkEnd w:id="24"/>
    <w:bookmarkStart w:id="25" w:name="X58f85daefa9ab22c9c66240aae32d86ae7a5dfe"/>
    <w:p>
      <w:pPr>
        <w:pStyle w:val="Heading2"/>
      </w:pPr>
      <w:r>
        <w:t xml:space="preserve">VI. Conclusion: The Future of Marine Engineering in Israel Jerusalem</w:t>
      </w:r>
    </w:p>
    <w:p>
      <w:pPr>
        <w:pStyle w:val="FirstParagraph"/>
      </w:pPr>
      <w:r>
        <w:t xml:space="preserve">The data is unequivocal: Israel Jerusalem is not just a viable location for Marine Engineering sales, but a strategic imperative. Our teams are increasingly recognized as the preferred engineering partners for complex projects requiring deep Israeli institutional knowledge and rapid logistical execution from the capital city. As Israel invests billions in maritime infrastructure – particularly around Haifa and Ashdod – the demand for locally based, culturally attuned Marine Engineer talent will only intensify.</w:t>
      </w:r>
    </w:p>
    <w:p>
      <w:pPr>
        <w:pStyle w:val="BodyText"/>
      </w:pPr>
      <w:r>
        <w:t xml:space="preserve">This report confirms that our Sales Report strategy focusing on Jerusalem's unique value proposition has yielded exceptional results. We project 20% YoY growth in Marine Engineer service revenue for 2024, driven by new government contracts and expanded private sector engagement across the Israel Jerusalem corridor. The key to sustained success lies in doubling down on our core strength: providing Marine Engineer expertise that understands both the technical demands of marine systems and the operational realities of doing business within Israel's heartland.</w:t>
      </w:r>
    </w:p>
    <w:p>
      <w:pPr>
        <w:pStyle w:val="BodyText"/>
      </w:pPr>
      <w:r>
        <w:rPr>
          <w:bCs/>
          <w:b/>
        </w:rPr>
        <w:t xml:space="preserve">Prepared by:</w:t>
      </w:r>
      <w:r>
        <w:t xml:space="preserve"> </w:t>
      </w:r>
      <w:r>
        <w:t xml:space="preserve">Global Marine Solutions (GMS) Israel Sales &amp; Engineering Strategy Team</w:t>
      </w:r>
      <w:r>
        <w:br/>
      </w:r>
      <w:r>
        <w:rPr>
          <w:bCs/>
          <w:b/>
        </w:rPr>
        <w:t xml:space="preserve">Endorsed By:</w:t>
      </w:r>
      <w:r>
        <w:t xml:space="preserve"> </w:t>
      </w:r>
      <w:r>
        <w:t xml:space="preserve">Director, GMS Middle East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Israel Jerusalem</dc:title>
  <dc:creator/>
  <dc:language>en</dc:language>
  <cp:keywords/>
  <dcterms:created xsi:type="dcterms:W3CDTF">2025-12-11T13:15:25Z</dcterms:created>
  <dcterms:modified xsi:type="dcterms:W3CDTF">2025-12-11T13:15:25Z</dcterms:modified>
</cp:coreProperties>
</file>

<file path=docProps/custom.xml><?xml version="1.0" encoding="utf-8"?>
<Properties xmlns="http://schemas.openxmlformats.org/officeDocument/2006/custom-properties" xmlns:vt="http://schemas.openxmlformats.org/officeDocument/2006/docPropsVTypes"/>
</file>