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33" w:name="Xfb92807176012b79c18e18adc9b36fc1e1e1143"/>
    <w:p>
      <w:pPr>
        <w:pStyle w:val="Heading1"/>
      </w:pPr>
      <w:r>
        <w:t xml:space="preserve">Marine Engineering Sales Performance Report: Strategic Focus on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Marine Solutions Division</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Marine Engineering division within the critical Israel Tel Aviv market. The strategic location of Tel Aviv as Israel's primary commercial and technological hub has cemented its importance in our global marine engineering sales strategy. This report highlights a 17% year-over-year increase in Marine Engineer service engagements, directly contributing to $4.2M in new contracts secured during Q3 2023. The growth is driven by Israel's expanding maritime infrastructure initiatives and the strategic positioning of our Tel Aviv-based Marine Engineering team as key partners for port development, vessel maintenance, and offshore energy projects.</w:t>
      </w:r>
    </w:p>
    <w:bookmarkEnd w:id="20"/>
    <w:bookmarkStart w:id="21" w:name="X0246975973654ae72ae9ee3f06147c270c27e7a"/>
    <w:p>
      <w:pPr>
        <w:pStyle w:val="Heading2"/>
      </w:pPr>
      <w:r>
        <w:t xml:space="preserve">II. Market Context: Why Israel Tel Aviv Matters</w:t>
      </w:r>
    </w:p>
    <w:p>
      <w:pPr>
        <w:pStyle w:val="FirstParagraph"/>
      </w:pPr>
      <w:r>
        <w:t xml:space="preserve">Israel's coastline along the Mediterranean Sea presents unique opportunities for marine engineering expertise. As the nation's economic nerve center, Tel Aviv serves as the operational command post for major maritime investments across Israel, including:</w:t>
      </w:r>
    </w:p>
    <w:p>
      <w:pPr>
        <w:numPr>
          <w:ilvl w:val="0"/>
          <w:numId w:val="1001"/>
        </w:numPr>
        <w:pStyle w:val="Compact"/>
      </w:pPr>
      <w:r>
        <w:t xml:space="preserve">The Haifa Port expansion (Israel's largest container terminal)</w:t>
      </w:r>
    </w:p>
    <w:p>
      <w:pPr>
        <w:numPr>
          <w:ilvl w:val="0"/>
          <w:numId w:val="1001"/>
        </w:numPr>
        <w:pStyle w:val="Compact"/>
      </w:pPr>
      <w:r>
        <w:t xml:space="preserve">Offshore natural gas platform development in the Levant Basin</w:t>
      </w:r>
    </w:p>
    <w:p>
      <w:pPr>
        <w:numPr>
          <w:ilvl w:val="0"/>
          <w:numId w:val="1001"/>
        </w:numPr>
        <w:pStyle w:val="Compact"/>
      </w:pPr>
      <w:r>
        <w:t xml:space="preserve">New LNG terminal infrastructure projects near Ashdod and Haifa</w:t>
      </w:r>
    </w:p>
    <w:p>
      <w:pPr>
        <w:numPr>
          <w:ilvl w:val="0"/>
          <w:numId w:val="1001"/>
        </w:numPr>
        <w:pStyle w:val="Compact"/>
      </w:pPr>
      <w:r>
        <w:t xml:space="preserve">Advanced naval vessel maintenance contracts with the Israeli Navy</w:t>
      </w:r>
    </w:p>
    <w:p>
      <w:pPr>
        <w:pStyle w:val="FirstParagraph"/>
      </w:pPr>
      <w:r>
        <w:t xml:space="preserve">The proximity of Tel Aviv to key ports, research institutions (e.g., Technion in Haifa), and government decision-makers creates an unparalleled ecosystem for Marine Engineers to deliver immediate value. This localized presence has been instrumental in securing 85% of our Q3 contracts within Israel.</w:t>
      </w:r>
    </w:p>
    <w:bookmarkEnd w:id="21"/>
    <w:bookmarkStart w:id="22" w:name="Xaf06b5c61df5e74bd28b4cf7e134af746031614"/>
    <w:p>
      <w:pPr>
        <w:pStyle w:val="Heading2"/>
      </w:pPr>
      <w:r>
        <w:t xml:space="preserve">III. Marine Engineer Sales Performance Highlights</w:t>
      </w:r>
    </w:p>
    <w:p>
      <w:pPr>
        <w:pStyle w:val="FirstParagraph"/>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Marine Engineer Contracts (Israel)</w:t>
      </w:r>
    </w:p>
    <w:p>
      <w:pPr>
        <w:pStyle w:val="BodyText"/>
      </w:pPr>
      <w:r>
        <w:t xml:space="preserve">$4.2M</w:t>
      </w:r>
    </w:p>
    <w:p>
      <w:pPr>
        <w:pStyle w:val="BodyText"/>
      </w:pPr>
      <w:r>
        <w:t xml:space="preserve">$3.6M</w:t>
      </w:r>
    </w:p>
    <w:p>
      <w:pPr>
        <w:pStyle w:val="BodyText"/>
      </w:pPr>
      <w:r>
        <w:t xml:space="preserve">+17%</w:t>
      </w:r>
    </w:p>
    <w:p>
      <w:pPr>
        <w:pStyle w:val="BodyText"/>
      </w:pPr>
      <w:r>
        <w:t xml:space="preserve">Number of Active Marine Engineer Projects</w:t>
      </w:r>
    </w:p>
    <w:p>
      <w:pPr>
        <w:pStyle w:val="BodyText"/>
      </w:pPr>
      <w:r>
        <w:t xml:space="preserve">14</w:t>
      </w:r>
    </w:p>
    <w:p>
      <w:pPr>
        <w:pStyle w:val="BodyText"/>
      </w:pPr>
      <w:r>
        <w:t xml:space="preserve">9</w:t>
      </w:r>
    </w:p>
    <w:p>
      <w:pPr>
        <w:pStyle w:val="BodyText"/>
      </w:pPr>
      <w:r>
        <w:t xml:space="preserve">+55%</w:t>
      </w:r>
    </w:p>
    <w:p>
      <w:pPr>
        <w:pStyle w:val="BodyText"/>
      </w:pPr>
      <w:r>
        <w:t xml:space="preserve">92%</w:t>
      </w:r>
    </w:p>
    <w:bookmarkEnd w:id="22"/>
    <w:bookmarkStart w:id="26" w:name="X8c0c375010d5ced936d1568a972e7c4ebab8216"/>
    <w:p>
      <w:pPr>
        <w:pStyle w:val="Heading2"/>
      </w:pPr>
      <w:r>
        <w:t xml:space="preserve">IV. Key Sales Drivers in the Tel Aviv Market</w:t>
      </w:r>
    </w:p>
    <w:bookmarkStart w:id="23" w:name="X3cbd62f1708e50189bb22abddd573d72c7a8def"/>
    <w:p>
      <w:pPr>
        <w:pStyle w:val="Heading3"/>
      </w:pPr>
      <w:r>
        <w:t xml:space="preserve">A. Strategic Positioning of Marine Engineers</w:t>
      </w:r>
    </w:p>
    <w:p>
      <w:pPr>
        <w:pStyle w:val="FirstParagraph"/>
      </w:pPr>
      <w:r>
        <w:t xml:space="preserve">Our Marine Engineer team in Tel Aviv has shifted from reactive technical support to proactive strategic consultants. This transformation directly impacts sales, as clients now engage us for:</w:t>
      </w:r>
    </w:p>
    <w:p>
      <w:pPr>
        <w:numPr>
          <w:ilvl w:val="0"/>
          <w:numId w:val="1002"/>
        </w:numPr>
        <w:pStyle w:val="Compact"/>
      </w:pPr>
      <w:r>
        <w:t xml:space="preserve">Integrated solutions for port automation (e.g., smart container cranes at Haifa Port)</w:t>
      </w:r>
    </w:p>
    <w:p>
      <w:pPr>
        <w:numPr>
          <w:ilvl w:val="0"/>
          <w:numId w:val="1002"/>
        </w:numPr>
        <w:pStyle w:val="Compact"/>
      </w:pPr>
      <w:r>
        <w:t xml:space="preserve">Corrosion prevention systems tailored for the Mediterranean's high-salinity environment</w:t>
      </w:r>
    </w:p>
    <w:p>
      <w:pPr>
        <w:numPr>
          <w:ilvl w:val="0"/>
          <w:numId w:val="1002"/>
        </w:numPr>
        <w:pStyle w:val="Compact"/>
      </w:pPr>
      <w:r>
        <w:t xml:space="preserve">Vessel design optimization for LNG carriers operating in Israeli waters</w:t>
      </w:r>
    </w:p>
    <w:bookmarkEnd w:id="23"/>
    <w:bookmarkStart w:id="24" w:name="b.-government-naval-sector-expansion"/>
    <w:p>
      <w:pPr>
        <w:pStyle w:val="Heading3"/>
      </w:pPr>
      <w:r>
        <w:t xml:space="preserve">B. Government &amp; Naval Sector Expansion</w:t>
      </w:r>
    </w:p>
    <w:p>
      <w:pPr>
        <w:pStyle w:val="FirstParagraph"/>
      </w:pPr>
      <w:r>
        <w:t xml:space="preserve">The Israeli Ministry of Defense and Israel Ports Authority have significantly increased budgets for marine infrastructure. Our Marine Engineers secured three major contracts with the Navy to upgrade propulsion systems on coastal patrol vessels, demonstrating our technical capability in defense-critical applications – a key differentiator in Tel Aviv's competitive market.</w:t>
      </w:r>
    </w:p>
    <w:bookmarkEnd w:id="24"/>
    <w:bookmarkStart w:id="25" w:name="X21a363d56c75b1d4a857160d465b377f4b07c85"/>
    <w:p>
      <w:pPr>
        <w:pStyle w:val="Heading3"/>
      </w:pPr>
      <w:r>
        <w:t xml:space="preserve">C. Partnerships with Tel Aviv Tech Ecosystem</w:t>
      </w:r>
    </w:p>
    <w:p>
      <w:pPr>
        <w:pStyle w:val="FirstParagraph"/>
      </w:pPr>
      <w:r>
        <w:t xml:space="preserve">Collaborations with Israeli marine technology startups (e.g., port automation firms based in Tel Aviv) have expanded our service offerings. Our Marine Engineers provide engineering validation for these innovations, creating bundled solutions that appeal to major clients like the Port of Haifa Authority.</w:t>
      </w:r>
    </w:p>
    <w:bookmarkEnd w:id="25"/>
    <w:bookmarkEnd w:id="26"/>
    <w:bookmarkStart w:id="29" w:name="Xde5b618ecd299ef8854365068a0f09ea6804d59"/>
    <w:p>
      <w:pPr>
        <w:pStyle w:val="Heading2"/>
      </w:pPr>
      <w:r>
        <w:t xml:space="preserve">V. Client Success Stories: Marine Engineer Impact</w:t>
      </w:r>
    </w:p>
    <w:bookmarkStart w:id="27" w:name="X61508c8d9cde2d99a0b28864b0405e595b4d454"/>
    <w:p>
      <w:pPr>
        <w:pStyle w:val="Heading3"/>
      </w:pPr>
      <w:r>
        <w:t xml:space="preserve">1. Haifa Port Expansion Project (Client: Israel Ports Authority)</w:t>
      </w:r>
    </w:p>
    <w:p>
      <w:pPr>
        <w:pStyle w:val="FirstParagraph"/>
      </w:pPr>
      <w:r>
        <w:t xml:space="preserve">Our Tel Aviv-based Marine Engineering team delivered a 6-month accelerated schedule for the installation of automated cargo handling systems, saving the client $1.8M in operational delays. This project generated $1.2M in revenue and resulted in a long-term service agreement.</w:t>
      </w:r>
    </w:p>
    <w:bookmarkEnd w:id="27"/>
    <w:bookmarkStart w:id="28" w:name="X55c35a00e50684986634d63a5355b3ff3166a7b"/>
    <w:p>
      <w:pPr>
        <w:pStyle w:val="Heading3"/>
      </w:pPr>
      <w:r>
        <w:t xml:space="preserve">2. Offshore Gas Platform Integrity Assessment (Client: Energy Company)</w:t>
      </w:r>
    </w:p>
    <w:p>
      <w:pPr>
        <w:pStyle w:val="FirstParagraph"/>
      </w:pPr>
      <w:r>
        <w:t xml:space="preserve">A Marine Engineer specializing in offshore structures identified critical stress points on a newly installed platform, preventing potential $5M in downtime. This led to a $750K contract for ongoing monitoring services and positioned us as the preferred engineering partner for all future Levant Basin projects.</w:t>
      </w:r>
    </w:p>
    <w:bookmarkEnd w:id="28"/>
    <w:bookmarkEnd w:id="29"/>
    <w:bookmarkStart w:id="30" w:name="X5154c29d3c80c35ba9624dafb5b4c63dc0c6dcd"/>
    <w:p>
      <w:pPr>
        <w:pStyle w:val="Heading2"/>
      </w:pPr>
      <w:r>
        <w:t xml:space="preserve">VI. Competitive Landscape &amp; Our Differentiation</w:t>
      </w:r>
    </w:p>
    <w:p>
      <w:pPr>
        <w:pStyle w:val="FirstParagraph"/>
      </w:pPr>
      <w:r>
        <w:t xml:space="preserve">While international firms compete for Israel's maritime contracts, our Tel Aviv Marine Engineer team holds a decisive advantage:</w:t>
      </w:r>
    </w:p>
    <w:p>
      <w:pPr>
        <w:numPr>
          <w:ilvl w:val="0"/>
          <w:numId w:val="1003"/>
        </w:numPr>
        <w:pStyle w:val="Compact"/>
      </w:pPr>
      <w:r>
        <w:rPr>
          <w:bCs/>
          <w:b/>
        </w:rPr>
        <w:t xml:space="preserve">Local Expertise:</w:t>
      </w:r>
      <w:r>
        <w:t xml:space="preserve"> </w:t>
      </w:r>
      <w:r>
        <w:t xml:space="preserve">Deep understanding of Israeli maritime regulations and environmental conditions</w:t>
      </w:r>
    </w:p>
    <w:p>
      <w:pPr>
        <w:numPr>
          <w:ilvl w:val="0"/>
          <w:numId w:val="1003"/>
        </w:numPr>
        <w:pStyle w:val="Compact"/>
      </w:pPr>
      <w:r>
        <w:rPr>
          <w:bCs/>
          <w:b/>
        </w:rPr>
        <w:t xml:space="preserve">Speed to Market:</w:t>
      </w:r>
      <w:r>
        <w:t xml:space="preserve"> </w:t>
      </w:r>
      <w:r>
        <w:t xml:space="preserve">On-site presence enables 24-hour response to vessel emergencies (critical for Israel's busy shipping lanes)</w:t>
      </w:r>
    </w:p>
    <w:p>
      <w:pPr>
        <w:numPr>
          <w:ilvl w:val="0"/>
          <w:numId w:val="1003"/>
        </w:numPr>
        <w:pStyle w:val="Compact"/>
      </w:pPr>
      <w:r>
        <w:rPr>
          <w:bCs/>
          <w:b/>
        </w:rPr>
        <w:t xml:space="preserve">Cultural Alignment:</w:t>
      </w:r>
      <w:r>
        <w:t xml:space="preserve"> </w:t>
      </w:r>
      <w:r>
        <w:t xml:space="preserve">Tel Aviv-based Marine Engineers speak Hebrew and understand local business practices, fostering stronger client relationships</w:t>
      </w:r>
    </w:p>
    <w:bookmarkEnd w:id="30"/>
    <w:bookmarkStart w:id="31" w:name="Xe388dfb8132378af626dee931206500682c4d7d"/>
    <w:p>
      <w:pPr>
        <w:pStyle w:val="Heading2"/>
      </w:pPr>
      <w:r>
        <w:t xml:space="preserve">VII. Future Outlook &amp; Strategic Recommendations</w:t>
      </w:r>
    </w:p>
    <w:p>
      <w:pPr>
        <w:pStyle w:val="FirstParagraph"/>
      </w:pPr>
      <w:r>
        <w:t xml:space="preserve">The Israel Tel Aviv market for Marine Engineering is projected to grow at 12% CAGR through 2026, driven by:</w:t>
      </w:r>
    </w:p>
    <w:p>
      <w:pPr>
        <w:numPr>
          <w:ilvl w:val="0"/>
          <w:numId w:val="1004"/>
        </w:numPr>
        <w:pStyle w:val="Compact"/>
      </w:pPr>
      <w:r>
        <w:t xml:space="preserve">Israel's national strategy for maritime leadership (launched Q1 2023)</w:t>
      </w:r>
    </w:p>
    <w:p>
      <w:pPr>
        <w:numPr>
          <w:ilvl w:val="0"/>
          <w:numId w:val="1004"/>
        </w:numPr>
        <w:pStyle w:val="Compact"/>
      </w:pPr>
      <w:r>
        <w:t xml:space="preserve">New EU-Israel Green Shipping Corridor initiatives</w:t>
      </w:r>
    </w:p>
    <w:p>
      <w:pPr>
        <w:numPr>
          <w:ilvl w:val="0"/>
          <w:numId w:val="1004"/>
        </w:numPr>
        <w:pStyle w:val="Compact"/>
      </w:pPr>
      <w:r>
        <w:t xml:space="preserve">Increased offshore wind farm development along the coast</w:t>
      </w:r>
    </w:p>
    <w:p>
      <w:pPr>
        <w:pStyle w:val="FirstParagraph"/>
      </w:pPr>
      <w:r>
        <w:rPr>
          <w:bCs/>
          <w:b/>
        </w:rPr>
        <w:t xml:space="preserve">Recommendations:</w:t>
      </w:r>
    </w:p>
    <w:p>
      <w:pPr>
        <w:numPr>
          <w:ilvl w:val="0"/>
          <w:numId w:val="1005"/>
        </w:numPr>
        <w:pStyle w:val="Compact"/>
      </w:pPr>
      <w:r>
        <w:rPr>
          <w:bCs/>
          <w:b/>
        </w:rPr>
        <w:t xml:space="preserve">Expand Tel Aviv Marine Engineer Headcount by 25%:</w:t>
      </w:r>
      <w:r>
        <w:t xml:space="preserve"> </w:t>
      </w:r>
      <w:r>
        <w:t xml:space="preserve">Target specialized engineers for LNG, naval systems, and port automation.</w:t>
      </w:r>
    </w:p>
    <w:p>
      <w:pPr>
        <w:numPr>
          <w:ilvl w:val="0"/>
          <w:numId w:val="1005"/>
        </w:numPr>
        <w:pStyle w:val="Compact"/>
      </w:pPr>
      <w:r>
        <w:rPr>
          <w:bCs/>
          <w:b/>
        </w:rPr>
        <w:t xml:space="preserve">Create a Dedicated Israel Maritime Solutions Package:</w:t>
      </w:r>
      <w:r>
        <w:t xml:space="preserve"> </w:t>
      </w:r>
      <w:r>
        <w:t xml:space="preserve">Bundle engineering services with local maintenance partnerships.</w:t>
      </w:r>
    </w:p>
    <w:p>
      <w:pPr>
        <w:numPr>
          <w:ilvl w:val="0"/>
          <w:numId w:val="1005"/>
        </w:numPr>
        <w:pStyle w:val="Compact"/>
      </w:pPr>
      <w:r>
        <w:rPr>
          <w:bCs/>
          <w:b/>
        </w:rPr>
        <w:t xml:space="preserve">Leverage Tel Aviv's Tech Hub Status:</w:t>
      </w:r>
      <w:r>
        <w:t xml:space="preserve"> </w:t>
      </w:r>
      <w:r>
        <w:t xml:space="preserve">Co-develop AI-powered vessel diagnostics with local startups.</w:t>
      </w:r>
    </w:p>
    <w:bookmarkEnd w:id="31"/>
    <w:bookmarkStart w:id="32" w:name="viii.-conclusion"/>
    <w:p>
      <w:pPr>
        <w:pStyle w:val="Heading2"/>
      </w:pPr>
      <w:r>
        <w:t xml:space="preserve">VIII. Conclusion</w:t>
      </w:r>
    </w:p>
    <w:p>
      <w:pPr>
        <w:pStyle w:val="FirstParagraph"/>
      </w:pPr>
      <w:r>
        <w:t xml:space="preserve">The Israel Tel Aviv market is not merely a regional sales territory – it is the epicenter of our strategic growth in the Eastern Mediterranean marine engineering sector. The tangible results from Q3 2023 prove that our localized Marine Engineer model delivers superior client outcomes and sustainable revenue streams. As Israel continues to invest in its maritime future, our Tel Aviv-based Marine Engineering team is positioned as the indispensable technical partner for all major projects along the Israeli coastline. We project continued double-digit growth in this market through 2024, directly fueled by our strategic investment in local Marine Engineer talent and infrastructure.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sales.intelligence@marine-solutions.global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Israel Tel Aviv Market Analysis</dc:title>
  <dc:creator/>
  <dc:language>en</dc:language>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