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30" w:name="X165607cc84eecc2c879c6d277a93d4eba7fbe87"/>
    <w:p>
      <w:pPr>
        <w:pStyle w:val="Heading1"/>
      </w:pPr>
      <w:r>
        <w:t xml:space="preserve">Comprehensive Marine Engineering Sales Report for Italy Naples Market (Q3 2023)</w:t>
      </w:r>
    </w:p>
    <w:p>
      <w:pPr>
        <w:pStyle w:val="FirstParagraph"/>
      </w:pPr>
      <w:r>
        <w:rPr>
          <w:bCs/>
          <w:b/>
        </w:rPr>
        <w:t xml:space="preserve">Prepared For:</w:t>
      </w:r>
      <w:r>
        <w:t xml:space="preserve"> </w:t>
      </w:r>
      <w:r>
        <w:t xml:space="preserve">Global Maritime Solutions International Executive Board</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details the performance of our marine engineering division in Italy Naples, the Mediterranean's premier maritime hub. The Naples market demonstrated remarkable resilience and growth potential, with a 18% year-over-year increase in sales volume for specialized marine engineering solutions. Our strategic focus on port infrastructure modernization projects has positioned us as a critical partner for key stakeholders across the Italy Naples maritime ecosystem. This report validates our investment in localizing Marine Engineer expertise within the Naples operations center, directly contributing to our 27% market share growth in Southern Italy.</w:t>
      </w:r>
    </w:p>
    <w:bookmarkEnd w:id="20"/>
    <w:bookmarkStart w:id="21" w:name="Xe7583648d9035de93647a178fe89a53cf56aafc"/>
    <w:p>
      <w:pPr>
        <w:pStyle w:val="Heading2"/>
      </w:pPr>
      <w:r>
        <w:t xml:space="preserve">II. Market Context: Why Italy Naples? The Strategic Imperative</w:t>
      </w:r>
    </w:p>
    <w:p>
      <w:pPr>
        <w:pStyle w:val="FirstParagraph"/>
      </w:pPr>
      <w:r>
        <w:t xml:space="preserve">Italy Naples is not merely a location—it's the epicenter of Mediterranean maritime commerce. As Europe's third-largest port complex and home to over 30 active shipyards, Naples represents an irreplaceable market for marine engineering services. The Italian Ministry of Infrastructure recently allocated €1.2 billion for port modernization in the Bay of Naples, directly creating demand for advanced Marine Engineer solutions. Our Sales Report confirms that 89% of regional stakeholders prioritize partnerships with companies possessing deep local knowledge—making our Naples-based Marine Engineer team a decisive competitive advantage.</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w:t>
            </w:r>
          </w:p>
        </w:tc>
        <w:tc>
          <w:tcPr/>
          <w:p>
            <w:pPr>
              <w:pStyle w:val="Compact"/>
              <w:jc w:val="left"/>
            </w:pPr>
            <w:r>
              <w:t xml:space="preserve">YoY Change</w:t>
            </w:r>
          </w:p>
        </w:tc>
        <w:tc>
          <w:tcPr/>
          <w:p>
            <w:pPr>
              <w:pStyle w:val="Compact"/>
              <w:jc w:val="left"/>
            </w:pPr>
            <w:r>
              <w:t xml:space="preserve">Key Driver in Italy Naples</w:t>
            </w:r>
          </w:p>
        </w:tc>
      </w:tr>
      <w:tr>
        <w:tc>
          <w:tcPr/>
          <w:p>
            <w:pPr>
              <w:pStyle w:val="Compact"/>
              <w:jc w:val="left"/>
            </w:pPr>
            <w:r>
              <w:t xml:space="preserve">Propulsion System Upgrades</w:t>
            </w:r>
          </w:p>
        </w:tc>
        <w:tc>
          <w:tcPr/>
          <w:p>
            <w:pPr>
              <w:pStyle w:val="Compact"/>
              <w:jc w:val="left"/>
            </w:pPr>
            <w:r>
              <w:t xml:space="preserve">485,000</w:t>
            </w:r>
          </w:p>
        </w:tc>
        <w:tc>
          <w:tcPr/>
          <w:p>
            <w:pPr>
              <w:pStyle w:val="Compact"/>
              <w:jc w:val="left"/>
            </w:pPr>
            <w:r>
              <w:t xml:space="preserve">+22%</w:t>
            </w:r>
          </w:p>
        </w:tc>
        <w:tc>
          <w:tcPr/>
          <w:p>
            <w:pPr>
              <w:pStyle w:val="Compact"/>
              <w:jc w:val="left"/>
            </w:pPr>
            <w:r>
              <w:t xml:space="preserve">Naples Cruise Terminal Expansion (MSC Project)</w:t>
            </w:r>
          </w:p>
        </w:tc>
      </w:tr>
      <w:tr>
        <w:tc>
          <w:tcPr/>
          <w:p>
            <w:pPr>
              <w:pStyle w:val="Compact"/>
              <w:jc w:val="left"/>
            </w:pPr>
            <w:r>
              <w:t xml:space="preserve">Environmental Compliance Systems</w:t>
            </w:r>
          </w:p>
        </w:tc>
        <w:tc>
          <w:tcPr/>
          <w:p>
            <w:pPr>
              <w:pStyle w:val="Compact"/>
              <w:jc w:val="left"/>
            </w:pPr>
            <w:r>
              <w:t xml:space="preserve">312,500</w:t>
            </w:r>
          </w:p>
        </w:tc>
        <w:tc>
          <w:tcPr/>
          <w:p>
            <w:pPr>
              <w:pStyle w:val="Compact"/>
              <w:jc w:val="left"/>
            </w:pPr>
            <w:r>
              <w:t xml:space="preserve">+37%</w:t>
            </w:r>
          </w:p>
        </w:tc>
        <w:tc>
          <w:tcPr/>
          <w:p>
            <w:pPr>
              <w:pStyle w:val="Compact"/>
              <w:jc w:val="left"/>
            </w:pPr>
            <w:r>
              <w:t xml:space="preserve">EU Green Port Regulations Implementation</w:t>
            </w:r>
          </w:p>
        </w:tc>
      </w:tr>
      <w:tr>
        <w:tc>
          <w:tcPr/>
          <w:p>
            <w:pPr>
              <w:pStyle w:val="Compact"/>
              <w:jc w:val="left"/>
            </w:pPr>
            <w:r>
              <w:t xml:space="preserve">Precision Hull Inspection Services</w:t>
            </w:r>
          </w:p>
        </w:tc>
        <w:tc>
          <w:tcPr/>
          <w:p>
            <w:pPr>
              <w:pStyle w:val="Compact"/>
              <w:jc w:val="left"/>
            </w:pPr>
            <w:r>
              <w:t xml:space="preserve">248,750</w:t>
            </w:r>
          </w:p>
        </w:tc>
        <w:tc>
          <w:tcPr/>
          <w:p>
            <w:pPr>
              <w:pStyle w:val="Compact"/>
              <w:jc w:val="left"/>
            </w:pPr>
            <w:r>
              <w:t xml:space="preserve">+15%</w:t>
            </w:r>
          </w:p>
        </w:tc>
        <w:tc>
          <w:tcPr/>
          <w:p>
            <w:pPr>
              <w:pStyle w:val="Compact"/>
              <w:jc w:val="left"/>
            </w:pPr>
            <w:r>
              <w:t xml:space="preserve">Naples Naval Base Maintenance Contracts</w:t>
            </w:r>
          </w:p>
        </w:tc>
      </w:tr>
      <w:tr>
        <w:tc>
          <w:tcPr/>
          <w:p>
            <w:pPr>
              <w:pStyle w:val="Compact"/>
              <w:jc w:val="left"/>
            </w:pPr>
            <w:r>
              <w:rPr>
                <w:bCs/>
                <w:b/>
              </w:rPr>
              <w:t xml:space="preserve">Total Sales Revenue</w:t>
            </w:r>
          </w:p>
        </w:tc>
        <w:tc>
          <w:tcPr/>
          <w:p>
            <w:pPr>
              <w:pStyle w:val="Compact"/>
              <w:jc w:val="left"/>
            </w:pPr>
            <w:r>
              <w:rPr>
                <w:bCs/>
                <w:b/>
              </w:rPr>
              <w:t xml:space="preserve">1,046,250</w:t>
            </w:r>
          </w:p>
        </w:tc>
        <w:tc>
          <w:tcPr/>
          <w:p>
            <w:pPr>
              <w:pStyle w:val="Compact"/>
              <w:jc w:val="left"/>
            </w:pPr>
            <w:r>
              <w:rPr>
                <w:bCs/>
                <w:b/>
              </w:rPr>
              <w:t xml:space="preserve">+24%</w:t>
            </w:r>
          </w:p>
        </w:tc>
        <w:tc>
          <w:tcPr/>
          <w:p>
            <w:pPr>
              <w:pStyle w:val="Compact"/>
              <w:jc w:val="left"/>
            </w:pPr>
            <w:r>
              <w:rPr>
                <w:iCs/>
                <w:i/>
              </w:rPr>
              <w:t xml:space="preserve">Exceeding Target by 17%</w:t>
            </w:r>
          </w:p>
        </w:tc>
      </w:tr>
    </w:tbl>
    <w:p>
      <w:pPr>
        <w:pStyle w:val="BodyText"/>
      </w:pPr>
      <w:r>
        <w:t xml:space="preserve">The Naples Marine Engineer team delivered exceptional results through their tailored approach to local challenges. For instance, our specialized corrosion prevention system for the Naples Cruise Terminal's aging infrastructure generated €187,000 in sales and secured a 3-year service contract—demonstrating how deep regional knowledge converts technical capability into commercial success.</w:t>
      </w:r>
    </w:p>
    <w:bookmarkEnd w:id="22"/>
    <w:bookmarkStart w:id="25" w:name="X1cdec4818a9c75a279f542a963e4098183d17fa"/>
    <w:p>
      <w:pPr>
        <w:pStyle w:val="Heading2"/>
      </w:pPr>
      <w:r>
        <w:t xml:space="preserve">IV. Client Success Stories: Italy Naples Impact</w:t>
      </w:r>
    </w:p>
    <w:bookmarkStart w:id="23" w:name="X7098543f7526659db992dbc72b3f14f7fd1d6c0"/>
    <w:p>
      <w:pPr>
        <w:pStyle w:val="Heading3"/>
      </w:pPr>
      <w:r>
        <w:t xml:space="preserve">A. MSC Mediterranean Shipping - Naples Terminal Modernization</w:t>
      </w:r>
    </w:p>
    <w:p>
      <w:pPr>
        <w:pStyle w:val="FirstParagraph"/>
      </w:pPr>
      <w:r>
        <w:t xml:space="preserve">Our Marine Engineer team led the integration of AI-driven hull monitoring systems across MSC's Naples fleet. This project, managed by Senior Marine Engineer Antonio Rossi (Naples-native), resulted in a 28% reduction in maintenance downtime. The successful implementation has triggered a franchise model now being replicated at Genoa and Livorno terminals—proving our Italy Naples expertise is scalable.</w:t>
      </w:r>
    </w:p>
    <w:bookmarkEnd w:id="23"/>
    <w:bookmarkStart w:id="24" w:name="Xb343e0f0fd6f0669c2059aba6357bb44f562975"/>
    <w:p>
      <w:pPr>
        <w:pStyle w:val="Heading3"/>
      </w:pPr>
      <w:r>
        <w:t xml:space="preserve">B. Port Authority of Naples - Environmental Compliance Initiative</w:t>
      </w:r>
    </w:p>
    <w:p>
      <w:pPr>
        <w:pStyle w:val="FirstParagraph"/>
      </w:pPr>
      <w:r>
        <w:t xml:space="preserve">Responding to the EU's revised MARPOL Annex VI, we delivered a bespoke emissions tracking platform exclusively for the Port of Naples. The Marine Engineer-led solution reduced client reporting time by 65% and became the benchmark for all Italian port authorities. This deal (€215,000) included mandatory training sessions at our Naples office—reinforcing our "local expertise" value proposition.</w:t>
      </w:r>
    </w:p>
    <w:bookmarkEnd w:id="24"/>
    <w:bookmarkEnd w:id="25"/>
    <w:bookmarkStart w:id="26" w:name="X7f2f56da543bf798883ce14411e5ef4ff9bdaa6"/>
    <w:p>
      <w:pPr>
        <w:pStyle w:val="Heading2"/>
      </w:pPr>
      <w:r>
        <w:t xml:space="preserve">V. Strategic Insights from Italy Naples Market</w:t>
      </w:r>
    </w:p>
    <w:p>
      <w:pPr>
        <w:pStyle w:val="FirstParagraph"/>
      </w:pPr>
      <w:r>
        <w:t xml:space="preserve">Analysis of our Sales Report reveals three critical patterns specific to the Naples environment:</w:t>
      </w:r>
    </w:p>
    <w:p>
      <w:pPr>
        <w:numPr>
          <w:ilvl w:val="0"/>
          <w:numId w:val="1001"/>
        </w:numPr>
        <w:pStyle w:val="Compact"/>
      </w:pPr>
      <w:r>
        <w:rPr>
          <w:bCs/>
          <w:b/>
        </w:rPr>
        <w:t xml:space="preserve">Hyper-Local Expertise Required:</w:t>
      </w:r>
      <w:r>
        <w:t xml:space="preserve"> </w:t>
      </w:r>
      <w:r>
        <w:t xml:space="preserve">94% of clients cited our Naples-based Marine Engineer's understanding of local sea conditions and port regulations as decisive. A recent survey showed 76% of Italian marine companies prefer vendors with physical presence in Naples over remote teams.</w:t>
      </w:r>
    </w:p>
    <w:p>
      <w:pPr>
        <w:numPr>
          <w:ilvl w:val="0"/>
          <w:numId w:val="1001"/>
        </w:numPr>
        <w:pStyle w:val="Compact"/>
      </w:pPr>
      <w:r>
        <w:rPr>
          <w:bCs/>
          <w:b/>
        </w:rPr>
        <w:t xml:space="preserve">Regulatory Tailwinds:</w:t>
      </w:r>
      <w:r>
        <w:t xml:space="preserve"> </w:t>
      </w:r>
      <w:r>
        <w:t xml:space="preserve">The new Italian Decree 241/2023 mandating digital vessel tracking in all major ports accelerated demand for our IoT-enabled Marine Engineer solutions by 41% compared to Q2.</w:t>
      </w:r>
    </w:p>
    <w:p>
      <w:pPr>
        <w:numPr>
          <w:ilvl w:val="0"/>
          <w:numId w:val="1001"/>
        </w:numPr>
        <w:pStyle w:val="Compact"/>
      </w:pPr>
      <w:r>
        <w:rPr>
          <w:bCs/>
          <w:b/>
        </w:rPr>
        <w:t xml:space="preserve">Supply Chain Synergies:</w:t>
      </w:r>
      <w:r>
        <w:t xml:space="preserve"> </w:t>
      </w:r>
      <w:r>
        <w:t xml:space="preserve">Our Naples office's proximity to shipyards like Fincantieri and STX has enabled rapid response times—reducing project turnaround by 32% and generating repeat business from 68% of clients.</w:t>
      </w:r>
    </w:p>
    <w:bookmarkEnd w:id="26"/>
    <w:bookmarkStart w:id="27" w:name="vi.-challenges-competitive-positioning"/>
    <w:p>
      <w:pPr>
        <w:pStyle w:val="Heading2"/>
      </w:pPr>
      <w:r>
        <w:t xml:space="preserve">VI. Challenges &amp; Competitive Positioning</w:t>
      </w:r>
    </w:p>
    <w:p>
      <w:pPr>
        <w:pStyle w:val="FirstParagraph"/>
      </w:pPr>
      <w:r>
        <w:t xml:space="preserve">Despite strong performance, we identified key challenges in the Italy Naples market requiring immediate action:</w:t>
      </w:r>
    </w:p>
    <w:p>
      <w:pPr>
        <w:numPr>
          <w:ilvl w:val="0"/>
          <w:numId w:val="1002"/>
        </w:numPr>
        <w:pStyle w:val="Compact"/>
      </w:pPr>
      <w:r>
        <w:rPr>
          <w:iCs/>
          <w:i/>
        </w:rPr>
        <w:t xml:space="preserve">Regulatory Fragmentation:</w:t>
      </w:r>
      <w:r>
        <w:t xml:space="preserve"> </w:t>
      </w:r>
      <w:r>
        <w:t xml:space="preserve">Differing local port regulations across Campania require continuous Marine Engineer upskilling—addressed through our monthly Naples regulatory workshop series.</w:t>
      </w:r>
    </w:p>
    <w:p>
      <w:pPr>
        <w:numPr>
          <w:ilvl w:val="0"/>
          <w:numId w:val="1002"/>
        </w:numPr>
        <w:pStyle w:val="Compact"/>
      </w:pPr>
      <w:r>
        <w:rPr>
          <w:iCs/>
          <w:i/>
        </w:rPr>
        <w:t xml:space="preserve">Competition from Local Firms:</w:t>
      </w:r>
      <w:r>
        <w:t xml:space="preserve"> </w:t>
      </w:r>
      <w:r>
        <w:t xml:space="preserve">Italian SMEs like Cantiere Navale Napoli offer lower pricing but lack technical depth. Our Sales Report confirms we win 78% of bids where technical specifications outweigh cost factors—proving our Marine Engineer value proposition.</w:t>
      </w:r>
    </w:p>
    <w:bookmarkEnd w:id="27"/>
    <w:bookmarkStart w:id="28" w:name="X605405ee1207c1b6cd2770f22c07e15ff0de986"/>
    <w:p>
      <w:pPr>
        <w:pStyle w:val="Heading2"/>
      </w:pPr>
      <w:r>
        <w:t xml:space="preserve">VII. Future Outlook: Expanding the Naples Advantage</w:t>
      </w:r>
    </w:p>
    <w:p>
      <w:pPr>
        <w:pStyle w:val="FirstParagraph"/>
      </w:pPr>
      <w:r>
        <w:t xml:space="preserve">Based on current momentum, we project 35% sales growth for our Marine Engineering division in Italy Naples by Q1 2024. Key initiatives include:</w:t>
      </w:r>
    </w:p>
    <w:p>
      <w:pPr>
        <w:numPr>
          <w:ilvl w:val="0"/>
          <w:numId w:val="1003"/>
        </w:numPr>
        <w:pStyle w:val="Compact"/>
      </w:pPr>
      <w:r>
        <w:rPr>
          <w:bCs/>
          <w:b/>
        </w:rPr>
        <w:t xml:space="preserve">Naples Innovation Hub Launch (Q1 2024):</w:t>
      </w:r>
      <w:r>
        <w:t xml:space="preserve"> </w:t>
      </w:r>
      <w:r>
        <w:t xml:space="preserve">A dedicated facility where our Marine Engineer team collaborates with University of Naples Federico II on sustainable port tech—directly addressing the city's €50M green port initiative.</w:t>
      </w:r>
    </w:p>
    <w:p>
      <w:pPr>
        <w:numPr>
          <w:ilvl w:val="0"/>
          <w:numId w:val="1003"/>
        </w:numPr>
        <w:pStyle w:val="Compact"/>
      </w:pPr>
      <w:r>
        <w:rPr>
          <w:bCs/>
          <w:b/>
        </w:rPr>
        <w:t xml:space="preserve">Strategic Partnership with CNR:</w:t>
      </w:r>
      <w:r>
        <w:t xml:space="preserve"> </w:t>
      </w:r>
      <w:r>
        <w:t xml:space="preserve">Co-developing marine biofouling solutions for Naples' unique Mediterranean ecosystem, targeting 40% market share in Italy's environmental compliance segment within 18 months.</w:t>
      </w:r>
    </w:p>
    <w:p>
      <w:pPr>
        <w:numPr>
          <w:ilvl w:val="0"/>
          <w:numId w:val="1003"/>
        </w:numPr>
        <w:pStyle w:val="Compact"/>
      </w:pPr>
      <w:r>
        <w:rPr>
          <w:bCs/>
          <w:b/>
        </w:rPr>
        <w:t xml:space="preserve">Mandatory Local Certification Program:</w:t>
      </w:r>
      <w:r>
        <w:t xml:space="preserve"> </w:t>
      </w:r>
      <w:r>
        <w:t xml:space="preserve">All Marine Engineer staff will achieve "Naples Port Authority Certified" status by end-2024—eliminating a key client barrier in this regulated market.</w:t>
      </w:r>
    </w:p>
    <w:bookmarkEnd w:id="28"/>
    <w:bookmarkStart w:id="29" w:name="X303c5a4f430540a75f0bed22229091af4765d63"/>
    <w:p>
      <w:pPr>
        <w:pStyle w:val="Heading2"/>
      </w:pPr>
      <w:r>
        <w:t xml:space="preserve">VIII. Conclusion: Why Naples is Our Engine for Growth</w:t>
      </w:r>
    </w:p>
    <w:p>
      <w:pPr>
        <w:pStyle w:val="FirstParagraph"/>
      </w:pPr>
      <w:r>
        <w:t xml:space="preserve">This Sales Report conclusively demonstrates that Italy Naples isn't just a market—it's the catalyst for our global marine engineering leadership. The convergence of strategic port investments, regulatory shifts, and our hyper-local Marine Engineer expertise has created a sustainable competitive moat. As one client noted: "When you need marine engineering in Naples, you don't call a company—you call the Naples office." Our Sales Report proves this sentiment drives real commercial results: 83% of new clients in Q3 explicitly cited our Naples-based Marine Engineer team as their primary selection factor.</w:t>
      </w:r>
    </w:p>
    <w:p>
      <w:pPr>
        <w:pStyle w:val="BodyText"/>
      </w:pPr>
      <w:r>
        <w:t xml:space="preserve">With the Mediterranean shipping volume projected to grow at 5.2% annually (Eurostat, 2023), Naples represents the critical frontline for marine engineering innovation in Europe. We're not merely selling solutions—we're embedding our Marine Engineer capability into Italy's maritime future. This Sales Report serves as both a performance record and a roadmap: By doubling down on our Naples expertise, we'll capture 45% of Southern Italy's marine engineering market by 2025.</w:t>
      </w:r>
    </w:p>
    <w:p>
      <w:pPr>
        <w:pStyle w:val="BodyText"/>
      </w:pPr>
      <w:r>
        <w:rPr>
          <w:bCs/>
          <w:b/>
        </w:rPr>
        <w:t xml:space="preserve">Prepared by:</w:t>
      </w:r>
      <w:r>
        <w:t xml:space="preserve"> </w:t>
      </w:r>
      <w:r>
        <w:t xml:space="preserve">Maria Conti, Head of Marine Engineering Sales</w:t>
      </w:r>
      <w:r>
        <w:br/>
      </w:r>
      <w:r>
        <w:rPr>
          <w:bCs/>
          <w:b/>
        </w:rPr>
        <w:t xml:space="preserve">Naples Regional Office | Global Maritime Solutions International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Italy Naples Market Analysis</dc:title>
  <dc:creator/>
  <dc:language>en</dc:language>
  <cp:keywords/>
  <dcterms:created xsi:type="dcterms:W3CDTF">2026-07-23T13:15:34Z</dcterms:created>
  <dcterms:modified xsi:type="dcterms:W3CDTF">2026-07-23T13:15:34Z</dcterms:modified>
</cp:coreProperties>
</file>

<file path=docProps/custom.xml><?xml version="1.0" encoding="utf-8"?>
<Properties xmlns="http://schemas.openxmlformats.org/officeDocument/2006/custom-properties" xmlns:vt="http://schemas.openxmlformats.org/officeDocument/2006/docPropsVTypes"/>
</file>