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Strategic</w:t>
      </w:r>
      <w:r>
        <w:t xml:space="preserve"> </w:t>
      </w:r>
      <w:r>
        <w:t xml:space="preserve">Growth</w:t>
      </w:r>
      <w:r>
        <w:t xml:space="preserve"> </w:t>
      </w:r>
      <w:r>
        <w:t xml:space="preserve">in</w:t>
      </w:r>
      <w:r>
        <w:t xml:space="preserve"> </w:t>
      </w:r>
      <w:r>
        <w:t xml:space="preserve">Japan</w:t>
      </w:r>
      <w:r>
        <w:t xml:space="preserve"> </w:t>
      </w:r>
      <w:r>
        <w:t xml:space="preserve">Kyoto</w:t>
      </w:r>
      <w:r>
        <w:t xml:space="preserve"> </w:t>
      </w:r>
      <w:r>
        <w:t xml:space="preserve">Market</w:t>
      </w:r>
    </w:p>
    <w:bookmarkStart w:id="28" w:name="Xfbb1eb4c24af89ec00585acca74736fff0e0599"/>
    <w:p>
      <w:pPr>
        <w:pStyle w:val="Heading1"/>
      </w:pPr>
      <w:r>
        <w:t xml:space="preserve">Comprehensive Sales Report: Marine Engineer Service Expansion &amp; Market Performance in Japan, Kyoto Region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Maritime Solutions Division</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strategic expansion and market performance of our Marine Engineer service portfolio within the Japan Kyoto region. Despite Kyoto's inland geographical position (lacking direct port access), we have successfully positioned ourselves as a critical support hub for maritime logistics, vessel maintenance, and engineering consultancy serving major ports in Osaka Bay and Kobe. The Q3 2023 period witnessed a remarkable 27% year-over-year increase in Marine Engineer service contracts directly attributed to our Kyoto-based operations center. This growth underscores the strategic value of our location in facilitating seamless coordination for clients managing complex maritime supply chains across the Kansai region.</w:t>
      </w:r>
    </w:p>
    <w:bookmarkEnd w:id="20"/>
    <w:bookmarkStart w:id="21" w:name="X5df94659e3601f7474f56f5fe82420e9ca4f949"/>
    <w:p>
      <w:pPr>
        <w:pStyle w:val="Heading2"/>
      </w:pPr>
      <w:r>
        <w:t xml:space="preserve">Market Analysis: Japan Kyoto's Unique Positioning</w:t>
      </w:r>
    </w:p>
    <w:p>
      <w:pPr>
        <w:pStyle w:val="FirstParagraph"/>
      </w:pPr>
      <w:r>
        <w:t xml:space="preserve">Japan's maritime industry remains a cornerstone of its economy, with Kyoto Province serving as a pivotal administrative and technical support nexus. While not a port city itself, Kyoto houses numerous shipbuilding suppliers, marine equipment manufacturers (e.g., Mitsubishi Heavy Industries' Kansai R&amp;D facilities), and logistics coordinators managing cargo flows through Osaka International Port (120km south) and Kobe Port (50km west). Our Sales Report identifies a critical market gap: clients require local engineering expertise *near* operational hubs for rapid response, project oversight, and compliance management – without the high costs of maintaining coastal facilities. The Kyoto-based Marine Engineer team has become the preferred solution for 68% of regional clients due to its proximity to key decision-makers, skilled labor pool access (Kyoto University Engineering Department partnerships), and efficient logistics coordination via Shinkansen rail links.</w:t>
      </w:r>
    </w:p>
    <w:bookmarkEnd w:id="21"/>
    <w:bookmarkStart w:id="22" w:name="Xe23966835340fc61d1cc0dff78743fd3878e2cc"/>
    <w:p>
      <w:pPr>
        <w:pStyle w:val="Heading2"/>
      </w:pPr>
      <w:r>
        <w:t xml:space="preserve">Marine Engineer Service Portfolio &amp; Sales Performance</w:t>
      </w:r>
    </w:p>
    <w:p>
      <w:pPr>
        <w:pStyle w:val="FirstParagraph"/>
      </w:pPr>
      <w:r>
        <w:t xml:space="preserve">This quarter's success stems from our tailored Marine Engineer service packages designed for the Kyoto market:</w:t>
      </w:r>
    </w:p>
    <w:p>
      <w:pPr>
        <w:numPr>
          <w:ilvl w:val="0"/>
          <w:numId w:val="1001"/>
        </w:numPr>
        <w:pStyle w:val="Compact"/>
      </w:pPr>
      <w:r>
        <w:rPr>
          <w:bCs/>
          <w:b/>
        </w:rPr>
        <w:t xml:space="preserve">Preventive Maintenance Coordination (45% of sales):</w:t>
      </w:r>
      <w:r>
        <w:t xml:space="preserve"> </w:t>
      </w:r>
      <w:r>
        <w:t xml:space="preserve">Our Kyoto-based Marine Engineers manage multi-vessel maintenance schedules for clients like Kansai Shipping Lines, reducing unplanned downtime by 32% through proactive monitoring of Osaka-bound fleets.</w:t>
      </w:r>
    </w:p>
    <w:p>
      <w:pPr>
        <w:numPr>
          <w:ilvl w:val="0"/>
          <w:numId w:val="1001"/>
        </w:numPr>
        <w:pStyle w:val="Compact"/>
      </w:pPr>
      <w:r>
        <w:rPr>
          <w:bCs/>
          <w:b/>
        </w:rPr>
        <w:t xml:space="preserve">MARPOL &amp; Compliance Advisory (28% of sales):</w:t>
      </w:r>
      <w:r>
        <w:t xml:space="preserve"> </w:t>
      </w:r>
      <w:r>
        <w:t xml:space="preserve">Japanese environmental regulations (MARPOL Annex VI) demand local expertise. Marine Engineers based in Kyoto provide on-site audits for vessels docked at Kobe, ensuring seamless compliance and avoiding costly port delays – a key differentiator driving client retention.</w:t>
      </w:r>
    </w:p>
    <w:p>
      <w:pPr>
        <w:numPr>
          <w:ilvl w:val="0"/>
          <w:numId w:val="1001"/>
        </w:numPr>
        <w:pStyle w:val="Compact"/>
      </w:pPr>
      <w:r>
        <w:rPr>
          <w:bCs/>
          <w:b/>
        </w:rPr>
        <w:t xml:space="preserve">Technical Troubleshooting &amp; Remote Support (20% of sales):</w:t>
      </w:r>
      <w:r>
        <w:t xml:space="preserve"> </w:t>
      </w:r>
      <w:r>
        <w:t xml:space="preserve">Leveraging Kyoto's high-speed fiber network, Marine Engineers offer real-time diagnostics for vessels en route from Shimonoseki to Osaka, cutting resolution time by 40% compared to distant offshore teams.</w:t>
      </w:r>
    </w:p>
    <w:p>
      <w:pPr>
        <w:numPr>
          <w:ilvl w:val="0"/>
          <w:numId w:val="1001"/>
        </w:numPr>
        <w:pStyle w:val="Compact"/>
      </w:pPr>
      <w:r>
        <w:rPr>
          <w:bCs/>
          <w:b/>
        </w:rPr>
        <w:t xml:space="preserve">Project Management for Port Infrastructure Upgrades (7% of sales):</w:t>
      </w:r>
      <w:r>
        <w:t xml:space="preserve"> </w:t>
      </w:r>
      <w:r>
        <w:t xml:space="preserve">Supporting Kobe Port Authority's terminal modernization, our team managed critical engineering oversight – directly securing a JPY 120M contract.</w:t>
      </w:r>
    </w:p>
    <w:bookmarkEnd w:id="22"/>
    <w:bookmarkStart w:id="23" w:name="X4b0a179793dc36aab5b6a0d1819264f0bcd70a7"/>
    <w:p>
      <w:pPr>
        <w:pStyle w:val="Heading2"/>
      </w:pPr>
      <w:r>
        <w:t xml:space="preserve">Client Success Metrics &amp; Testimonials (Japan Kyoto Focus)</w:t>
      </w:r>
    </w:p>
    <w:p>
      <w:pPr>
        <w:pStyle w:val="FirstParagraph"/>
      </w:pPr>
      <w:r>
        <w:t xml:space="preserve">The data is unequivocal. Key clients within the Kyoto ecosystem report measurable ROI:</w:t>
      </w:r>
    </w:p>
    <w:p>
      <w:pPr>
        <w:pStyle w:val="BlockText"/>
      </w:pPr>
      <w:r>
        <w:t xml:space="preserve">"Our Marine Engineer team in Kyoto became our single point of contact for all Osaka port operations. Their understanding of local regulations and ability to deploy engineers within 12 hours saved us JPY 8.7M in cargo delay penalties last quarter." –</w:t>
      </w:r>
      <w:r>
        <w:t xml:space="preserve"> </w:t>
      </w:r>
      <w:r>
        <w:rPr>
          <w:iCs/>
          <w:i/>
        </w:rPr>
        <w:t xml:space="preserve">Manager, Kansai Freight Logistics, Kyoto</w:t>
      </w:r>
    </w:p>
    <w:p>
      <w:pPr>
        <w:pStyle w:val="BlockText"/>
      </w:pPr>
      <w:r>
        <w:t xml:space="preserve">"Kyoto's central location allows our Marine Engineers to coordinate with both Kobe Port Authority and Osaka shipyards without travel delays. This agility is why we renewed our contract for three years." –</w:t>
      </w:r>
      <w:r>
        <w:t xml:space="preserve"> </w:t>
      </w:r>
      <w:r>
        <w:rPr>
          <w:iCs/>
          <w:i/>
        </w:rPr>
        <w:t xml:space="preserve">Chief Engineer, Nippon Bulk Carrier Services, Kyoto-based HQ</w:t>
      </w:r>
    </w:p>
    <w:bookmarkEnd w:id="23"/>
    <w:bookmarkStart w:id="24" w:name="Xaf24f68f82b215a158448fe9d44ff81e9b9ceed"/>
    <w:p>
      <w:pPr>
        <w:pStyle w:val="Heading2"/>
      </w:pPr>
      <w:r>
        <w:t xml:space="preserve">Addressing the "Kyoto Challenge": Strategic Adaptation</w:t>
      </w:r>
    </w:p>
    <w:p>
      <w:pPr>
        <w:pStyle w:val="FirstParagraph"/>
      </w:pPr>
      <w:r>
        <w:t xml:space="preserve">A critical insight from this Sales Report acknowledges that Kyoto's lack of port access was initially perceived as a limitation. However, we transformed it into a strategic advantage through:</w:t>
      </w:r>
    </w:p>
    <w:p>
      <w:pPr>
        <w:numPr>
          <w:ilvl w:val="0"/>
          <w:numId w:val="1002"/>
        </w:numPr>
        <w:pStyle w:val="Compact"/>
      </w:pPr>
      <w:r>
        <w:rPr>
          <w:bCs/>
          <w:b/>
        </w:rPr>
        <w:t xml:space="preserve">Hyper-Localized Service Delivery:</w:t>
      </w:r>
      <w:r>
        <w:t xml:space="preserve"> </w:t>
      </w:r>
      <w:r>
        <w:t xml:space="preserve">Our Marine Engineers are certified in both Japanese maritime law and Kansai regional logistics protocols, eliminating the need for clients to manage multiple service providers.</w:t>
      </w:r>
    </w:p>
    <w:p>
      <w:pPr>
        <w:numPr>
          <w:ilvl w:val="0"/>
          <w:numId w:val="1002"/>
        </w:numPr>
        <w:pStyle w:val="Compact"/>
      </w:pPr>
      <w:r>
        <w:rPr>
          <w:bCs/>
          <w:b/>
        </w:rPr>
        <w:t xml:space="preserve">Synergy with Kyoto's Industrial Ecosystem:</w:t>
      </w:r>
      <w:r>
        <w:t xml:space="preserve"> </w:t>
      </w:r>
      <w:r>
        <w:t xml:space="preserve">Partnerships with Kyoto-based firms (e.g., Fujitsu for IoT vessel monitoring, Kyoto University Marine Lab) allow us to embed our Marine Engineers into broader technological solutions requested by local clients.</w:t>
      </w:r>
    </w:p>
    <w:p>
      <w:pPr>
        <w:numPr>
          <w:ilvl w:val="0"/>
          <w:numId w:val="1002"/>
        </w:numPr>
        <w:pStyle w:val="Compact"/>
      </w:pPr>
      <w:r>
        <w:rPr>
          <w:bCs/>
          <w:b/>
        </w:rPr>
        <w:t xml:space="preserve">Cultural Integration:</w:t>
      </w:r>
      <w:r>
        <w:t xml:space="preserve"> </w:t>
      </w:r>
      <w:r>
        <w:t xml:space="preserve">All Marine Engineers undergo intensive Japanese business etiquette training. This "kizuna" (relationship-building) approach has been pivotal in securing long-term contracts with traditionally conservative Kyoto-based maritime enterprises.</w:t>
      </w:r>
    </w:p>
    <w:bookmarkEnd w:id="24"/>
    <w:bookmarkStart w:id="25" w:name="challenges-strategic-solutions"/>
    <w:p>
      <w:pPr>
        <w:pStyle w:val="Heading2"/>
      </w:pPr>
      <w:r>
        <w:t xml:space="preserve">Challenges &amp; Strategic Solutions</w:t>
      </w:r>
    </w:p>
    <w:p>
      <w:pPr>
        <w:pStyle w:val="FirstParagraph"/>
      </w:pPr>
      <w:r>
        <w:t xml:space="preserve">The Sales Report identifies one primary challenge: client perception of Kyoto as a "non-maritime hub." Our solution involved:</w:t>
      </w:r>
    </w:p>
    <w:p>
      <w:pPr>
        <w:numPr>
          <w:ilvl w:val="0"/>
          <w:numId w:val="1003"/>
        </w:numPr>
        <w:pStyle w:val="Compact"/>
      </w:pPr>
      <w:r>
        <w:rPr>
          <w:bCs/>
          <w:b/>
        </w:rPr>
        <w:t xml:space="preserve">Rebranding the Value Proposition:</w:t>
      </w:r>
      <w:r>
        <w:t xml:space="preserve"> </w:t>
      </w:r>
      <w:r>
        <w:t xml:space="preserve">Marketing materials now explicitly state "Kyoto-based, Kansai-serviced Marine Engineering," emphasizing proximity to Osaka/Kobe logistics networks.</w:t>
      </w:r>
    </w:p>
    <w:p>
      <w:pPr>
        <w:numPr>
          <w:ilvl w:val="0"/>
          <w:numId w:val="1003"/>
        </w:numPr>
        <w:pStyle w:val="Compact"/>
      </w:pPr>
      <w:r>
        <w:rPr>
          <w:bCs/>
          <w:b/>
        </w:rPr>
        <w:t xml:space="preserve">Data-Driven Proof of Concept:</w:t>
      </w:r>
      <w:r>
        <w:t xml:space="preserve"> </w:t>
      </w:r>
      <w:r>
        <w:t xml:space="preserve">We provided detailed cost-benefit analyses showing 18% lower operational costs for clients using Kyoto's Marine Engineers versus Tokyo-based competitors (due to reduced travel expenses).</w:t>
      </w:r>
    </w:p>
    <w:p>
      <w:pPr>
        <w:numPr>
          <w:ilvl w:val="0"/>
          <w:numId w:val="1003"/>
        </w:numPr>
        <w:pStyle w:val="Compact"/>
      </w:pPr>
      <w:r>
        <w:rPr>
          <w:bCs/>
          <w:b/>
        </w:rPr>
        <w:t xml:space="preserve">Targeted Industry Events:</w:t>
      </w:r>
      <w:r>
        <w:t xml:space="preserve"> </w:t>
      </w:r>
      <w:r>
        <w:t xml:space="preserve">Hosting exclusive "Maritime Tech Roundtables" in Kyoto, attended by port authorities and shipowners, directly positioned our Marine Engineer team as regional experts.</w:t>
      </w:r>
    </w:p>
    <w:bookmarkEnd w:id="25"/>
    <w:bookmarkStart w:id="26" w:name="Xbf36e86ef793c55b81a22d13e71fc8f6481ef6b"/>
    <w:p>
      <w:pPr>
        <w:pStyle w:val="Heading2"/>
      </w:pPr>
      <w:r>
        <w:t xml:space="preserve">Future Outlook &amp; Growth Strategy (Japan Kyoto Market)</w:t>
      </w:r>
    </w:p>
    <w:p>
      <w:pPr>
        <w:pStyle w:val="FirstParagraph"/>
      </w:pPr>
      <w:r>
        <w:t xml:space="preserve">The Q3 results confirm a sustainable growth trajectory. Our Sales Report projects 35% YoY growth in Kyoto-based Marine Engineer contracts for H1 2024, driven by:</w:t>
      </w:r>
    </w:p>
    <w:p>
      <w:pPr>
        <w:numPr>
          <w:ilvl w:val="0"/>
          <w:numId w:val="1004"/>
        </w:numPr>
        <w:pStyle w:val="Compact"/>
      </w:pPr>
      <w:r>
        <w:rPr>
          <w:bCs/>
          <w:b/>
        </w:rPr>
        <w:t xml:space="preserve">Expanding Compliance Services:</w:t>
      </w:r>
      <w:r>
        <w:t xml:space="preserve"> </w:t>
      </w:r>
      <w:r>
        <w:t xml:space="preserve">Rising Japan Coast Guard enforcement on emissions (JCG Directive 2023) will increase demand for local Marine Engineer compliance specialists.</w:t>
      </w:r>
    </w:p>
    <w:p>
      <w:pPr>
        <w:numPr>
          <w:ilvl w:val="0"/>
          <w:numId w:val="1004"/>
        </w:numPr>
        <w:pStyle w:val="Compact"/>
      </w:pPr>
      <w:r>
        <w:rPr>
          <w:bCs/>
          <w:b/>
        </w:rPr>
        <w:t xml:space="preserve">Nuclear-Powered Vessel Support:</w:t>
      </w:r>
      <w:r>
        <w:t xml:space="preserve"> </w:t>
      </w:r>
      <w:r>
        <w:t xml:space="preserve">Kyoto's role in supplying components for Japan's upcoming nuclear-manned vessels requires specialized Marine Engineers; we are pre-qualified as a Tier-1 supplier.</w:t>
      </w:r>
    </w:p>
    <w:p>
      <w:pPr>
        <w:numPr>
          <w:ilvl w:val="0"/>
          <w:numId w:val="1004"/>
        </w:numPr>
        <w:pStyle w:val="Compact"/>
      </w:pPr>
      <w:r>
        <w:rPr>
          <w:bCs/>
          <w:b/>
        </w:rPr>
        <w:t xml:space="preserve">AI Integration Pilot:</w:t>
      </w:r>
      <w:r>
        <w:t xml:space="preserve"> </w:t>
      </w:r>
      <w:r>
        <w:t xml:space="preserve">Launching a Kyoto-managed AI analytics platform (using data from our Marine Engineers) to predict maintenance needs, projected to increase client retention by 25% in 2024.</w:t>
      </w:r>
    </w:p>
    <w:bookmarkEnd w:id="26"/>
    <w:bookmarkStart w:id="27" w:name="conclusion"/>
    <w:p>
      <w:pPr>
        <w:pStyle w:val="Heading2"/>
      </w:pPr>
      <w:r>
        <w:t xml:space="preserve">Conclusion</w:t>
      </w:r>
    </w:p>
    <w:p>
      <w:pPr>
        <w:pStyle w:val="FirstParagraph"/>
      </w:pPr>
      <w:r>
        <w:t xml:space="preserve">This Sales Report unequivocally validates that the Marine Engineer service model, strategically anchored in Japan Kyoto, is not just viable but a high-growth catalyst for maritime operations across Kansai. The key to success has been reframing Kyoto's geography as an asset – enabling faster decision cycles, deeper cultural alignment with local clients, and cost efficiencies unattainable from coastal hubs. As Japan intensifies its focus on sustainable shipping (with Kyoto at the innovation epicenter), our Marine Engineer team will remain central to delivering the technical excellence and operational agility that define premium maritime solutions. We recommend doubling down on Kyoto as a strategic headquarters for all Japan-based Marine Engineering services, with a dedicated investment of JPY 45M in 2024 for localized talent development and AI tools.</w:t>
      </w:r>
    </w:p>
    <w:p>
      <w:pPr>
        <w:pStyle w:val="BodyText"/>
      </w:pPr>
      <w:r>
        <w:rPr>
          <w:bCs/>
          <w:b/>
        </w:rPr>
        <w:t xml:space="preserve">Prepared by:</w:t>
      </w:r>
      <w:r>
        <w:t xml:space="preserve"> </w:t>
      </w:r>
      <w:r>
        <w:t xml:space="preserve">Global Maritime Sales &amp; Strategy Division</w:t>
      </w:r>
      <w:r>
        <w:br/>
      </w:r>
      <w:r>
        <w:rPr>
          <w:bCs/>
          <w:b/>
        </w:rPr>
        <w:t xml:space="preserve">Contact:</w:t>
      </w:r>
      <w:r>
        <w:t xml:space="preserve"> </w:t>
      </w:r>
      <w:r>
        <w:t xml:space="preserve">sales.marine@japankyoto-solutions.com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Strategic Growth in Japan Kyoto Market</dc:title>
  <dc:creator/>
  <dc:language>en</dc:language>
  <cp:keywords/>
  <dcterms:created xsi:type="dcterms:W3CDTF">2026-07-24T03:39:47Z</dcterms:created>
  <dcterms:modified xsi:type="dcterms:W3CDTF">2026-07-24T03:39:47Z</dcterms:modified>
</cp:coreProperties>
</file>

<file path=docProps/custom.xml><?xml version="1.0" encoding="utf-8"?>
<Properties xmlns="http://schemas.openxmlformats.org/officeDocument/2006/custom-properties" xmlns:vt="http://schemas.openxmlformats.org/officeDocument/2006/docPropsVTypes"/>
</file>