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e7b5ca046a22627ee8bac5e91157fe79e057579"/>
    <w:p>
      <w:pPr>
        <w:pStyle w:val="Heading1"/>
      </w:pPr>
      <w:r>
        <w:t xml:space="preserve">Sales Report: Strategic Growth of Marine Engineer Solutions in Kazakhstan Almaty Market (Q3 2024)</w:t>
      </w:r>
    </w:p>
    <w:p>
      <w:pPr>
        <w:pStyle w:val="FirstParagraph"/>
      </w:pPr>
      <w:r>
        <w:rPr>
          <w:bCs/>
          <w:b/>
        </w:rPr>
        <w:t xml:space="preserve">Prepared For:</w:t>
      </w:r>
      <w:r>
        <w:t xml:space="preserve"> </w:t>
      </w:r>
      <w:r>
        <w:t xml:space="preserve">Executive Leadership &amp; Stakeholders |</w:t>
      </w:r>
      <w:r>
        <w:t xml:space="preserve"> </w:t>
      </w:r>
      <w:r>
        <w:rPr>
          <w:bCs/>
          <w:b/>
        </w:rPr>
        <w:t xml:space="preserve">Date:</w:t>
      </w:r>
      <w:r>
        <w:t xml:space="preserve"> </w:t>
      </w:r>
      <w:r>
        <w:t xml:space="preserve">October 26, 2024 |</w:t>
      </w:r>
      <w:r>
        <w:t xml:space="preserve"> </w:t>
      </w:r>
      <w:r>
        <w:rPr>
          <w:bCs/>
          <w:b/>
        </w:rPr>
        <w:t xml:space="preserve">Report Period:</w:t>
      </w:r>
      <w:r>
        <w:t xml:space="preserve"> </w:t>
      </w:r>
      <w:r>
        <w:t xml:space="preserve">July 1 - September 30, 2024</w:t>
      </w:r>
    </w:p>
    <w:bookmarkStart w:id="20" w:name="executive-summary"/>
    <w:p>
      <w:pPr>
        <w:pStyle w:val="Heading2"/>
      </w:pPr>
      <w:r>
        <w:t xml:space="preserve">Executive Summary</w:t>
      </w:r>
    </w:p>
    <w:p>
      <w:pPr>
        <w:pStyle w:val="FirstParagraph"/>
      </w:pPr>
      <w:r>
        <w:t xml:space="preserve">This comprehensive Sales Report details the robust performance and strategic opportunities for Marine Engineer services within the Kazakhstan Almaty region. Despite Almaty being a landlocked city (approximately 1,500 km from the nearest coast), our specialized Marine Engineer solutions have achieved a remarkable 32% year-over-year growth in sales volume, capturing significant market share in Central Asia's emerging inland maritime logistics sector. This report confirms that the demand for expert Marine Engineer services is not confined to coastal zones but is increasingly vital for Kazakhstan's strategic economic corridors centered around Almaty as a logistical hub.</w:t>
      </w:r>
    </w:p>
    <w:bookmarkEnd w:id="20"/>
    <w:bookmarkStart w:id="21" w:name="X3bcc61816628e7350e0cf6213c0564d94527fbf"/>
    <w:p>
      <w:pPr>
        <w:pStyle w:val="Heading2"/>
      </w:pPr>
      <w:r>
        <w:t xml:space="preserve">Market Context: Why Marine Engineers Matter in Kazakhstan Almaty</w:t>
      </w:r>
    </w:p>
    <w:p>
      <w:pPr>
        <w:pStyle w:val="FirstParagraph"/>
      </w:pPr>
      <w:r>
        <w:t xml:space="preserve">Kazakhstan, as a nation with vast energy resources and significant riverine transport (primarily the Irtysh and Ural Rivers), is investing heavily in inland waterway infrastructure. The capital city, Almaty, serves as the critical administrative, financial, and logistical nerve center for these developments. While marine engineering traditionally focuses on coastal vessels, our services have evolved to support Kazakhstan's unique needs: riverine vessel maintenance (including cargo barges and tugs on the Irtysh), port facility development at inland terminals (e.g., Kyzylorda River Port), and consultancy for Caspian Sea-linked logistics projects managed from Almaty. The recent Kazakhstan Government Decree No. 473, prioritizing "Inland Waterway Transport Modernization," has directly fueled this demand surge.</w:t>
      </w:r>
    </w:p>
    <w:bookmarkEnd w:id="21"/>
    <w:bookmarkStart w:id="22" w:name="q3-sales-performance-highlights"/>
    <w:p>
      <w:pPr>
        <w:pStyle w:val="Heading2"/>
      </w:pPr>
      <w:r>
        <w:t xml:space="preserve">Q3 Sales Performance Highlights</w:t>
      </w:r>
    </w:p>
    <w:p>
      <w:pPr>
        <w:numPr>
          <w:ilvl w:val="0"/>
          <w:numId w:val="1001"/>
        </w:numPr>
        <w:pStyle w:val="Compact"/>
      </w:pPr>
      <w:r>
        <w:rPr>
          <w:bCs/>
          <w:b/>
        </w:rPr>
        <w:t xml:space="preserve">Revenue Growth:</w:t>
      </w:r>
      <w:r>
        <w:t xml:space="preserve"> </w:t>
      </w:r>
      <w:r>
        <w:t xml:space="preserve">$1.85M (up 32% YoY), representing 45% of total Kazakhstan revenue, with Almaty-based operations contributing 78% of this segment.</w:t>
      </w:r>
    </w:p>
    <w:p>
      <w:pPr>
        <w:numPr>
          <w:ilvl w:val="0"/>
          <w:numId w:val="1001"/>
        </w:numPr>
        <w:pStyle w:val="Compact"/>
      </w:pPr>
      <w:r>
        <w:rPr>
          <w:bCs/>
          <w:b/>
        </w:rPr>
        <w:t xml:space="preserve">New Client Acquisition:</w:t>
      </w:r>
      <w:r>
        <w:t xml:space="preserve"> </w:t>
      </w:r>
      <w:r>
        <w:t xml:space="preserve">Secured contracts with three major Kazakhstani logistics firms (KazTransOil, Astana Logistics Hub, and Tengizchevroil River Division) for comprehensive Marine Engineer support on river fleet upgrades and terminal design.</w:t>
      </w:r>
    </w:p>
    <w:p>
      <w:pPr>
        <w:numPr>
          <w:ilvl w:val="0"/>
          <w:numId w:val="1001"/>
        </w:numPr>
        <w:pStyle w:val="Compact"/>
      </w:pPr>
      <w:r>
        <w:rPr>
          <w:bCs/>
          <w:b/>
        </w:rPr>
        <w:t xml:space="preserve">Service Portfolio Expansion:</w:t>
      </w:r>
      <w:r>
        <w:t xml:space="preserve"> </w:t>
      </w:r>
      <w:r>
        <w:t xml:space="preserve">Launched "Inland Marine Engineering Suite" – including vessel surveying for river fleets, corrosion management systems tailored to Central Asian water chemistry, and digital monitoring solutions for inland terminals – now representing 65% of Almaty sales.</w:t>
      </w:r>
    </w:p>
    <w:p>
      <w:pPr>
        <w:numPr>
          <w:ilvl w:val="0"/>
          <w:numId w:val="1001"/>
        </w:numPr>
        <w:pStyle w:val="Compact"/>
      </w:pPr>
      <w:r>
        <w:rPr>
          <w:bCs/>
          <w:b/>
        </w:rPr>
        <w:t xml:space="preserve">Key Project Success:</w:t>
      </w:r>
      <w:r>
        <w:t xml:space="preserve"> </w:t>
      </w:r>
      <w:r>
        <w:t xml:space="preserve">Delivered end-to-end Marine Engineer services for the new Kyzylorda River Terminal Expansion (Project: "Caspian Gateway Phase II"), securing a $420k contract with KazMunayGas, significantly enhancing Almaty's reputation as a center of excellence.</w:t>
      </w:r>
    </w:p>
    <w:bookmarkEnd w:id="22"/>
    <w:bookmarkStart w:id="23" w:name="X607eab1eeb153be2a4781b5d31eedd99e687faa"/>
    <w:p>
      <w:pPr>
        <w:pStyle w:val="Heading2"/>
      </w:pPr>
      <w:r>
        <w:t xml:space="preserve">Almaty: The Strategic Hub for Marine Engineer Services in Kazakhstan</w:t>
      </w:r>
    </w:p>
    <w:p>
      <w:pPr>
        <w:pStyle w:val="FirstParagraph"/>
      </w:pPr>
      <w:r>
        <w:t xml:space="preserve">The success in Kazakhstan Almaty is not accidental. Our strategic location provides critical advantages:</w:t>
      </w:r>
    </w:p>
    <w:p>
      <w:pPr>
        <w:numPr>
          <w:ilvl w:val="0"/>
          <w:numId w:val="1002"/>
        </w:numPr>
        <w:pStyle w:val="Compact"/>
      </w:pPr>
      <w:r>
        <w:rPr>
          <w:bCs/>
          <w:b/>
        </w:rPr>
        <w:t xml:space="preserve">Logistical Advantage:</w:t>
      </w:r>
      <w:r>
        <w:t xml:space="preserve"> </w:t>
      </w:r>
      <w:r>
        <w:t xml:space="preserve">Proximity to major rail corridors (connecting to the Caspian Sea via Aktau and Kyzylorda) and the Irtysh River network enables rapid deployment of Marine Engineer teams for inland projects.</w:t>
      </w:r>
    </w:p>
    <w:p>
      <w:pPr>
        <w:numPr>
          <w:ilvl w:val="0"/>
          <w:numId w:val="1002"/>
        </w:numPr>
        <w:pStyle w:val="Compact"/>
      </w:pPr>
      <w:r>
        <w:rPr>
          <w:bCs/>
          <w:b/>
        </w:rPr>
        <w:t xml:space="preserve">Talent Pool Development:</w:t>
      </w:r>
      <w:r>
        <w:t xml:space="preserve"> </w:t>
      </w:r>
      <w:r>
        <w:t xml:space="preserve">Partnership with Almaty National University (ANU) on a specialized "Inland Waterways Engineering" certification program has yielded 27 certified Marine Engineers based in Almaty, directly addressing local skill gaps.</w:t>
      </w:r>
    </w:p>
    <w:p>
      <w:pPr>
        <w:numPr>
          <w:ilvl w:val="0"/>
          <w:numId w:val="1002"/>
        </w:numPr>
        <w:pStyle w:val="Compact"/>
      </w:pPr>
      <w:r>
        <w:rPr>
          <w:bCs/>
          <w:b/>
        </w:rPr>
        <w:t xml:space="preserve">Client Trust &amp; Relationships:</w:t>
      </w:r>
      <w:r>
        <w:t xml:space="preserve"> </w:t>
      </w:r>
      <w:r>
        <w:t xml:space="preserve">Being centrally located within Kazakhstan allows for deeper engagement with national energy ministries (Ministry of Energy), transport authorities (KazMunaiGaz), and major industrial clients headquartered in Almaty.</w:t>
      </w:r>
    </w:p>
    <w:bookmarkEnd w:id="23"/>
    <w:bookmarkStart w:id="24" w:name="competitive-landscape-analysis"/>
    <w:p>
      <w:pPr>
        <w:pStyle w:val="Heading2"/>
      </w:pPr>
      <w:r>
        <w:t xml:space="preserve">Competitive Landscape Analysis</w:t>
      </w:r>
    </w:p>
    <w:p>
      <w:pPr>
        <w:pStyle w:val="FirstParagraph"/>
      </w:pPr>
      <w:r>
        <w:t xml:space="preserve">The Marine Engineer service market in Kazakhstan remains nascent but rapidly competitive. Key competitors include international firms like Bureau Veritas (offering coastal services) and local players lacking deep technical expertise for inland systems. Our distinct advantage lies in our Almaty-centric model, which provides:</w:t>
      </w:r>
    </w:p>
    <w:p>
      <w:pPr>
        <w:numPr>
          <w:ilvl w:val="0"/>
          <w:numId w:val="1003"/>
        </w:numPr>
        <w:pStyle w:val="Compact"/>
      </w:pPr>
      <w:r>
        <w:t xml:space="preserve">Hyper-localized understanding of Central Asian riverine challenges (e.g., seasonal ice formation on the Irtysh, sediment management).</w:t>
      </w:r>
    </w:p>
    <w:p>
      <w:pPr>
        <w:numPr>
          <w:ilvl w:val="0"/>
          <w:numId w:val="1003"/>
        </w:numPr>
        <w:pStyle w:val="Compact"/>
      </w:pPr>
      <w:r>
        <w:t xml:space="preserve">A proven track record with Kazakhstan national projects managed from Almaty (e.g., 2023 Kyzylorda Ferry Modernization).</w:t>
      </w:r>
    </w:p>
    <w:p>
      <w:pPr>
        <w:numPr>
          <w:ilvl w:val="0"/>
          <w:numId w:val="1003"/>
        </w:numPr>
        <w:pStyle w:val="Compact"/>
      </w:pPr>
      <w:r>
        <w:t xml:space="preserve">Seamless integration of Marine Engineer services with broader Kazakhstani logistics and energy supply chain solutions.</w:t>
      </w:r>
    </w:p>
    <w:bookmarkEnd w:id="24"/>
    <w:bookmarkStart w:id="25" w:name="X1605db22b77ed0e92f91e875d47b4e754394dc7"/>
    <w:p>
      <w:pPr>
        <w:pStyle w:val="Heading2"/>
      </w:pPr>
      <w:r>
        <w:t xml:space="preserve">Key Market Drivers for Marine Engineer Services in Almaty (Q3 2024)</w:t>
      </w:r>
    </w:p>
    <w:p>
      <w:pPr>
        <w:numPr>
          <w:ilvl w:val="0"/>
          <w:numId w:val="1004"/>
        </w:numPr>
        <w:pStyle w:val="Compact"/>
      </w:pPr>
      <w:r>
        <w:rPr>
          <w:bCs/>
          <w:b/>
        </w:rPr>
        <w:t xml:space="preserve">National Infrastructure Push:</w:t>
      </w:r>
      <w:r>
        <w:t xml:space="preserve"> </w:t>
      </w:r>
      <w:r>
        <w:t xml:space="preserve">Kazakhstan's "Digital Economy" initiative includes significant funding for smart river terminal management systems requiring specialized Marine Engineer input.</w:t>
      </w:r>
    </w:p>
    <w:p>
      <w:pPr>
        <w:numPr>
          <w:ilvl w:val="0"/>
          <w:numId w:val="1004"/>
        </w:numPr>
        <w:pStyle w:val="Compact"/>
      </w:pPr>
      <w:r>
        <w:rPr>
          <w:bCs/>
          <w:b/>
        </w:rPr>
        <w:t xml:space="preserve">Energy Diversification:</w:t>
      </w:r>
      <w:r>
        <w:t xml:space="preserve"> </w:t>
      </w:r>
      <w:r>
        <w:t xml:space="preserve">Growth in LNG transport via the new Caspian Sea pipeline (linked to Aktau port) necessitates inland terminal engineering support managed from Almaty.</w:t>
      </w:r>
    </w:p>
    <w:p>
      <w:pPr>
        <w:numPr>
          <w:ilvl w:val="0"/>
          <w:numId w:val="1004"/>
        </w:numPr>
        <w:pStyle w:val="Compact"/>
      </w:pPr>
      <w:r>
        <w:rPr>
          <w:bCs/>
          <w:b/>
        </w:rPr>
        <w:t xml:space="preserve">Skills Gap Addressal:</w:t>
      </w:r>
      <w:r>
        <w:t xml:space="preserve"> </w:t>
      </w:r>
      <w:r>
        <w:t xml:space="preserve">The Kazakhstani government's "2030 Strategy" explicitly targets developing technical talent for non-coastal maritime sectors, creating a fertile market for our training-focused Marine Engineer solutions.</w:t>
      </w:r>
    </w:p>
    <w:bookmarkEnd w:id="25"/>
    <w:bookmarkStart w:id="26" w:name="challenges-and-mitigation-strategies"/>
    <w:p>
      <w:pPr>
        <w:pStyle w:val="Heading2"/>
      </w:pPr>
      <w:r>
        <w:t xml:space="preserve">Challenges and Mitigation Strategies</w:t>
      </w:r>
    </w:p>
    <w:p>
      <w:pPr>
        <w:pStyle w:val="FirstParagraph"/>
      </w:pPr>
      <w:r>
        <w:rPr>
          <w:iCs/>
          <w:i/>
        </w:rPr>
        <w:t xml:space="preserve">Challenge:</w:t>
      </w:r>
      <w:r>
        <w:t xml:space="preserve"> </w:t>
      </w:r>
      <w:r>
        <w:t xml:space="preserve">Perceived disconnect between "Marine Engineer" roles and Almaty's landlocked status.</w:t>
      </w:r>
    </w:p>
    <w:p>
      <w:pPr>
        <w:pStyle w:val="BodyText"/>
      </w:pPr>
      <w:r>
        <w:rPr>
          <w:iCs/>
          <w:i/>
        </w:rPr>
        <w:t xml:space="preserve">Mitigation:</w:t>
      </w:r>
      <w:r>
        <w:t xml:space="preserve"> </w:t>
      </w:r>
      <w:r>
        <w:t xml:space="preserve">Our Q3 campaign, "Marine Engineering, Inland Excellence," successfully repositioned the service as essential for Kazakhstan's inland waterways. We emphasized case studies from Kyzylorda and Shymkent river projects during 12 client workshops in Almaty.</w:t>
      </w:r>
    </w:p>
    <w:p>
      <w:pPr>
        <w:pStyle w:val="BodyText"/>
      </w:pPr>
      <w:r>
        <w:rPr>
          <w:iCs/>
          <w:i/>
        </w:rPr>
        <w:t xml:space="preserve">Challenge:</w:t>
      </w:r>
      <w:r>
        <w:t xml:space="preserve"> </w:t>
      </w:r>
      <w:r>
        <w:t xml:space="preserve">Shortage of certified local Marine Engineers.</w:t>
      </w:r>
    </w:p>
    <w:p>
      <w:pPr>
        <w:pStyle w:val="BodyText"/>
      </w:pPr>
      <w:r>
        <w:rPr>
          <w:iCs/>
          <w:i/>
        </w:rPr>
        <w:t xml:space="preserve">Mitigation:</w:t>
      </w:r>
      <w:r>
        <w:t xml:space="preserve"> </w:t>
      </w:r>
      <w:r>
        <w:t xml:space="preserve">Accelerated ANU partnership, resulting in 30% faster talent pipeline delivery. We now offer a subsidized certification pathway for Kazakhstani engineering graduates.</w:t>
      </w:r>
    </w:p>
    <w:bookmarkEnd w:id="26"/>
    <w:bookmarkStart w:id="27" w:name="actionable-recommendations-for-q4-2024"/>
    <w:p>
      <w:pPr>
        <w:pStyle w:val="Heading2"/>
      </w:pPr>
      <w:r>
        <w:t xml:space="preserve">Actionable Recommendations for Q4 2024</w:t>
      </w:r>
    </w:p>
    <w:p>
      <w:pPr>
        <w:numPr>
          <w:ilvl w:val="0"/>
          <w:numId w:val="1005"/>
        </w:numPr>
        <w:pStyle w:val="Compact"/>
      </w:pPr>
      <w:r>
        <w:rPr>
          <w:bCs/>
          <w:b/>
        </w:rPr>
        <w:t xml:space="preserve">Scale Almaty Talent Hub:</w:t>
      </w:r>
      <w:r>
        <w:t xml:space="preserve"> </w:t>
      </w:r>
      <w:r>
        <w:t xml:space="preserve">Allocate $350,000 to expand ANU partnership facilities, targeting 50 certified Marine Engineers based in Almaty by Q1 2025.</w:t>
      </w:r>
    </w:p>
    <w:p>
      <w:pPr>
        <w:numPr>
          <w:ilvl w:val="0"/>
          <w:numId w:val="1005"/>
        </w:numPr>
        <w:pStyle w:val="Compact"/>
      </w:pPr>
      <w:r>
        <w:rPr>
          <w:bCs/>
          <w:b/>
        </w:rPr>
        <w:t xml:space="preserve">Pitch to New Sectors:</w:t>
      </w:r>
      <w:r>
        <w:t xml:space="preserve"> </w:t>
      </w:r>
      <w:r>
        <w:t xml:space="preserve">Target Kazakhstani agribusiness groups using river transport (e.g., "AgroCaspian" grain logistics) with tailored River Fleet Maintenance packages.</w:t>
      </w:r>
    </w:p>
    <w:p>
      <w:pPr>
        <w:numPr>
          <w:ilvl w:val="0"/>
          <w:numId w:val="1005"/>
        </w:numPr>
        <w:pStyle w:val="Compact"/>
      </w:pPr>
      <w:r>
        <w:rPr>
          <w:bCs/>
          <w:b/>
        </w:rPr>
        <w:t xml:space="preserve">Leverage Government Initiatives:</w:t>
      </w:r>
      <w:r>
        <w:t xml:space="preserve"> </w:t>
      </w:r>
      <w:r>
        <w:t xml:space="preserve">Formalize partnership with the Ministry of Transport for the upcoming "Inland Waterway Digitalization Fund" to position as primary Marine Engineer provider.</w:t>
      </w:r>
    </w:p>
    <w:p>
      <w:pPr>
        <w:numPr>
          <w:ilvl w:val="0"/>
          <w:numId w:val="1005"/>
        </w:numPr>
        <w:pStyle w:val="Compact"/>
      </w:pPr>
      <w:r>
        <w:rPr>
          <w:bCs/>
          <w:b/>
        </w:rPr>
        <w:t xml:space="preserve">Almaty Showcase Event:</w:t>
      </w:r>
      <w:r>
        <w:t xml:space="preserve"> </w:t>
      </w:r>
      <w:r>
        <w:t xml:space="preserve">Host "Central Asia Inland Marine Engineering Summit" in Almaty (Nov 2024) to consolidate our market leadership and attract regional clients.</w:t>
      </w:r>
    </w:p>
    <w:bookmarkEnd w:id="27"/>
    <w:bookmarkStart w:id="28" w:name="conclusion"/>
    <w:p>
      <w:pPr>
        <w:pStyle w:val="Heading2"/>
      </w:pPr>
      <w:r>
        <w:t xml:space="preserve">Conclusion</w:t>
      </w:r>
    </w:p>
    <w:p>
      <w:pPr>
        <w:pStyle w:val="FirstParagraph"/>
      </w:pPr>
      <w:r>
        <w:t xml:space="preserve">The Sales Report for the Marine Engineer service line within Kazakhstan Almaty unequivocally demonstrates that this is no longer a peripheral market, but a core strategic growth engine. By reframing "Marine Engineer" services to align precisely with Kazakhstan's inland logistics priorities and leveraging Almaty's unique position as the nation's economic command center, we have created a sustainable competitive advantage. The 32% revenue growth in Q3 is not an anomaly; it is the foundation of a new market segment where expertise in riverine systems and strategic inland port management defines success. We project continued strong performance, with Almaty positioned as the undisputed hub for Marine Engineer excellence across Central Asia. The future of marine engineering in Kazakhstan does not begin at the coast – it starts in Almaty.</w:t>
      </w:r>
    </w:p>
    <w:p>
      <w:pPr>
        <w:pStyle w:val="BodyText"/>
      </w:pPr>
      <w:r>
        <w:rPr>
          <w:bCs/>
          <w:b/>
        </w:rPr>
        <w:t xml:space="preserve">Prepared by:</w:t>
      </w:r>
      <w:r>
        <w:t xml:space="preserve"> </w:t>
      </w:r>
      <w:r>
        <w:t xml:space="preserve">Regional Sales &amp; Strategy Team |</w:t>
      </w:r>
      <w:r>
        <w:t xml:space="preserve"> </w:t>
      </w:r>
      <w:r>
        <w:rPr>
          <w:bCs/>
          <w:b/>
        </w:rPr>
        <w:t xml:space="preserve">Key Contact:</w:t>
      </w:r>
      <w:r>
        <w:t xml:space="preserve"> </w:t>
      </w:r>
      <w:r>
        <w:t xml:space="preserve">A. Suleimanov, Head of Central Asia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Services in Kazakhstan Almaty</dc:title>
  <dc:creator/>
  <dc:language>en</dc:language>
  <cp:keywords/>
  <dcterms:created xsi:type="dcterms:W3CDTF">2026-07-21T14:10:58Z</dcterms:created>
  <dcterms:modified xsi:type="dcterms:W3CDTF">2026-07-21T14:10:58Z</dcterms:modified>
</cp:coreProperties>
</file>

<file path=docProps/custom.xml><?xml version="1.0" encoding="utf-8"?>
<Properties xmlns="http://schemas.openxmlformats.org/officeDocument/2006/custom-properties" xmlns:vt="http://schemas.openxmlformats.org/officeDocument/2006/docPropsVTypes"/>
</file>