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7" w:name="X67213d30b0c0ee0a67a0a5c179ab54aa024ebe1"/>
    <w:p>
      <w:pPr>
        <w:pStyle w:val="Heading1"/>
      </w:pPr>
      <w:r>
        <w:t xml:space="preserve">Sales Report: Marine Engineer Services Demand Surge in Mexico City (2023 Q4)</w:t>
      </w:r>
    </w:p>
    <w:p>
      <w:pPr>
        <w:pStyle w:val="FirstParagraph"/>
      </w:pPr>
      <w:r>
        <w:rPr>
          <w:bCs/>
          <w:b/>
        </w:rPr>
        <w:t xml:space="preserve">Prepared For:</w:t>
      </w:r>
      <w:r>
        <w:t xml:space="preserve"> </w:t>
      </w:r>
      <w:r>
        <w:t xml:space="preserve">Global Marine Solutions Inc. Executive Leadership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Mexico City, Mexico</w:t>
      </w:r>
    </w:p>
    <w:bookmarkStart w:id="20" w:name="i.-executive-summary"/>
    <w:p>
      <w:pPr>
        <w:pStyle w:val="Heading2"/>
      </w:pPr>
      <w:r>
        <w:t xml:space="preserve">I. Executive Summary</w:t>
      </w:r>
    </w:p>
    <w:p>
      <w:pPr>
        <w:pStyle w:val="FirstParagraph"/>
      </w:pPr>
      <w:r>
        <w:t xml:space="preserve">This comprehensive Sales Report details the unprecedented growth trajectory of Marine Engineer services within the Mexico City metropolitan market. As the political and economic epicenter of Mexico, Mexico City serves as the strategic command hub for nationwide maritime infrastructure projects. Our analysis confirms a 42% year-over-year increase in demand for certified Marine Engineer expertise across port development, offshore energy support, and coastal logistics sectors. This report validates our investment in localized Marine Engineer talent acquisition and client relationship management within Mexico City's critical business ecosystem.</w:t>
      </w:r>
    </w:p>
    <w:bookmarkEnd w:id="20"/>
    <w:bookmarkStart w:id="21" w:name="X3972850056705f2602a6237d03b47c130d19809"/>
    <w:p>
      <w:pPr>
        <w:pStyle w:val="Heading2"/>
      </w:pPr>
      <w:r>
        <w:t xml:space="preserve">II. Market Context: Why Mexico City Drives Marine Engineering Sales</w:t>
      </w:r>
    </w:p>
    <w:p>
      <w:pPr>
        <w:pStyle w:val="FirstParagraph"/>
      </w:pPr>
      <w:r>
        <w:t xml:space="preserve">Mexico City (not to be confused with the coastal city of Veracruz or Manzanillo) is uniquely positioned as the nerve center for marine industry decision-making in Mexico. The city hosts headquarters of all major port authorities including the National Ports System (Sistema Portuario Nacional), key ministries like SEMARNAT (Secretaría de Medio Ambiente y Recursos Naturales), and international shipping consortiums. Our Sales Report confirms that 87% of major marine engineering contracts in Mexico are finalized within Mexico City-based offices. This concentration creates a high-value sales corridor where Marine Engineer professionals directly influence multi-million-dollar projects.</w:t>
      </w:r>
    </w:p>
    <w:p>
      <w:pPr>
        <w:pStyle w:val="BodyText"/>
      </w:pPr>
      <w:r>
        <w:t xml:space="preserve">Recent developments intensify this demand: The $2.3 billion expansion of the Port of Veracruz (managed from Mexico City), the Tren Maya coastal logistics corridor, and Mexico's National Offshore Wind Energy Strategy (announced July 2023) require specialized Marine Engineer oversight. These initiatives demand certified professionals fluent in both international maritime standards (IMO, SOLAS) and local Mexican regulations – a niche where our Mexico City-based Marine Engineers hold decisive competitive advantage.</w:t>
      </w:r>
    </w:p>
    <w:bookmarkEnd w:id="21"/>
    <w:bookmarkStart w:id="22" w:name="X890cddae4a05b3978fb49e04801e55c981d7a16"/>
    <w:p>
      <w:pPr>
        <w:pStyle w:val="Heading2"/>
      </w:pPr>
      <w:r>
        <w:t xml:space="preserve">III. Sales Performance Highlights: Mexico City Market</w:t>
      </w:r>
    </w:p>
    <w:p>
      <w:pPr>
        <w:pStyle w:val="FirstParagraph"/>
      </w:pPr>
      <w:r>
        <w:t xml:space="preserve">Our Q4 2023 Sales Report documents exceptional results tied directly to Marine Engineer service deployment in Mexico City:</w:t>
      </w:r>
    </w:p>
    <w:p>
      <w:pPr>
        <w:numPr>
          <w:ilvl w:val="0"/>
          <w:numId w:val="1001"/>
        </w:numPr>
        <w:pStyle w:val="Compact"/>
      </w:pPr>
      <w:r>
        <w:rPr>
          <w:bCs/>
          <w:b/>
        </w:rPr>
        <w:t xml:space="preserve">Contract Value Growth:</w:t>
      </w:r>
      <w:r>
        <w:t xml:space="preserve"> </w:t>
      </w:r>
      <w:r>
        <w:t xml:space="preserve">$18.7M in new Marine Engineer services signed (vs. $13.2M YoY), representing 42% growth driven by Mexico City-based client acquisition.</w:t>
      </w:r>
    </w:p>
    <w:p>
      <w:pPr>
        <w:numPr>
          <w:ilvl w:val="0"/>
          <w:numId w:val="1001"/>
        </w:numPr>
        <w:pStyle w:val="Compact"/>
      </w:pPr>
      <w:r>
        <w:rPr>
          <w:bCs/>
          <w:b/>
        </w:rPr>
        <w:t xml:space="preserve">Key Clients Secured:</w:t>
      </w:r>
      <w:r>
        <w:t xml:space="preserve"> </w:t>
      </w:r>
      <w:r>
        <w:t xml:space="preserve">Signed agreements with Cemex Logistics (Mexico City HQ) for port infrastructure upgrades, and Sener (Secretaría de Energía) for offshore wind farm feasibility studies – both requiring on-site Marine Engineer presence in Mexico City.</w:t>
      </w:r>
    </w:p>
    <w:p>
      <w:pPr>
        <w:numPr>
          <w:ilvl w:val="0"/>
          <w:numId w:val="1001"/>
        </w:numPr>
        <w:pStyle w:val="Compact"/>
      </w:pPr>
      <w:r>
        <w:rPr>
          <w:bCs/>
          <w:b/>
        </w:rPr>
        <w:t xml:space="preserve">Talent Conversion Rate:</w:t>
      </w:r>
      <w:r>
        <w:t xml:space="preserve"> </w:t>
      </w:r>
      <w:r>
        <w:t xml:space="preserve">76% of Marine Engineer candidates hired locally in Mexico City met client technical requirements within 45 days, versus 52% for remote hires (per our internal Sales Report tracking).</w:t>
      </w:r>
    </w:p>
    <w:p>
      <w:pPr>
        <w:numPr>
          <w:ilvl w:val="0"/>
          <w:numId w:val="1001"/>
        </w:numPr>
        <w:pStyle w:val="Compact"/>
      </w:pPr>
      <w:r>
        <w:rPr>
          <w:bCs/>
          <w:b/>
        </w:rPr>
        <w:t xml:space="preserve">Client Retention:</w:t>
      </w:r>
      <w:r>
        <w:t xml:space="preserve"> </w:t>
      </w:r>
      <w:r>
        <w:t xml:space="preserve">94% renewal rate for Marine Engineer service contracts – significantly above the industry average of 78% – attributed to Mexico City team's cultural fluency and regulatory expertise.</w:t>
      </w:r>
    </w:p>
    <w:bookmarkEnd w:id="22"/>
    <w:bookmarkStart w:id="23" w:name="Xe3ae0d2ff7916926b4cbec13a0b408aedc52d65"/>
    <w:p>
      <w:pPr>
        <w:pStyle w:val="Heading2"/>
      </w:pPr>
      <w:r>
        <w:t xml:space="preserve">IV. Strategic Insights: Marine Engineer Value Proposition in Mexico City</w:t>
      </w:r>
    </w:p>
    <w:p>
      <w:pPr>
        <w:pStyle w:val="FirstParagraph"/>
      </w:pPr>
      <w:r>
        <w:t xml:space="preserve">The Sales Report identifies three critical differentiators for Marine Engineers operating from Mexico City:</w:t>
      </w:r>
    </w:p>
    <w:p>
      <w:pPr>
        <w:numPr>
          <w:ilvl w:val="0"/>
          <w:numId w:val="1002"/>
        </w:numPr>
        <w:pStyle w:val="Compact"/>
      </w:pPr>
      <w:r>
        <w:rPr>
          <w:bCs/>
          <w:b/>
        </w:rPr>
        <w:t xml:space="preserve">Regulatory Navigation:</w:t>
      </w:r>
      <w:r>
        <w:t xml:space="preserve"> </w:t>
      </w:r>
      <w:r>
        <w:t xml:space="preserve">Marine Engineers based in Mexico City possess immediate access to SEMARNAT, Secretaría de Marina (SEMAR), and INEGI offices. This enables faster permitting for projects like the new Puerto Madero expansion, directly accelerating client project timelines – a key sales factor.</w:t>
      </w:r>
    </w:p>
    <w:p>
      <w:pPr>
        <w:numPr>
          <w:ilvl w:val="0"/>
          <w:numId w:val="1002"/>
        </w:numPr>
        <w:pStyle w:val="Compact"/>
      </w:pPr>
      <w:r>
        <w:rPr>
          <w:bCs/>
          <w:b/>
        </w:rPr>
        <w:t xml:space="preserve">Cultural Integration:</w:t>
      </w:r>
      <w:r>
        <w:t xml:space="preserve"> </w:t>
      </w:r>
      <w:r>
        <w:t xml:space="preserve">Our Mexico City Marine Engineer team leverages deep understanding of local business protocols (e.g., navigating "comisiones" in procurement) and Spanish technical terminology. This reduces onboarding friction, evidenced by our 20% faster client contract finalization rate.</w:t>
      </w:r>
    </w:p>
    <w:p>
      <w:pPr>
        <w:numPr>
          <w:ilvl w:val="0"/>
          <w:numId w:val="1002"/>
        </w:numPr>
        <w:pStyle w:val="Compact"/>
      </w:pPr>
      <w:r>
        <w:rPr>
          <w:bCs/>
          <w:b/>
        </w:rPr>
        <w:t xml:space="preserve">Nexus to National Projects:</w:t>
      </w:r>
      <w:r>
        <w:t xml:space="preserve"> </w:t>
      </w:r>
      <w:r>
        <w:t xml:space="preserve">Mexico City-based Marine Engineers serve as the operational link between federal ministries (e.g., Sener for renewable energy) and coastal project sites. Our Sales Report shows clients prioritize firms with Mexico City offices for this strategic advantage.</w:t>
      </w:r>
    </w:p>
    <w:bookmarkEnd w:id="23"/>
    <w:bookmarkStart w:id="24" w:name="v.-challenges-strategic-adjustments"/>
    <w:p>
      <w:pPr>
        <w:pStyle w:val="Heading2"/>
      </w:pPr>
      <w:r>
        <w:t xml:space="preserve">V. Challenges &amp; Strategic Adjustments</w:t>
      </w:r>
    </w:p>
    <w:p>
      <w:pPr>
        <w:pStyle w:val="FirstParagraph"/>
      </w:pPr>
      <w:r>
        <w:t xml:space="preserve">Despite strong momentum, the Sales Report highlights two emerging challenges requiring Mexico City-focused solutions:</w:t>
      </w:r>
    </w:p>
    <w:p>
      <w:pPr>
        <w:pStyle w:val="BodyText"/>
      </w:pPr>
      <w:r>
        <w:rPr>
          <w:bCs/>
          <w:b/>
        </w:rPr>
        <w:t xml:space="preserve">Challenge 1: Talent Competition</w:t>
      </w:r>
      <w:r>
        <w:t xml:space="preserve"> </w:t>
      </w:r>
      <w:r>
        <w:t xml:space="preserve">– Major port operators (e.g., Grupo TMM) now aggressively recruit Marine Engineers directly in Mexico City.</w:t>
      </w:r>
      <w:r>
        <w:t xml:space="preserve"> </w:t>
      </w:r>
      <w:r>
        <w:rPr>
          <w:iCs/>
          <w:i/>
        </w:rPr>
        <w:t xml:space="preserve">Sales Strategy:</w:t>
      </w:r>
      <w:r>
        <w:t xml:space="preserve"> </w:t>
      </w:r>
      <w:r>
        <w:t xml:space="preserve">We've launched a dedicated "Mexico City Marine Engineer Scholarship Program" with UNAM (Universidad Nacional Autónoma de México), securing 12 new graduates for our team by Q2 2024.</w:t>
      </w:r>
    </w:p>
    <w:p>
      <w:pPr>
        <w:pStyle w:val="BodyText"/>
      </w:pPr>
      <w:r>
        <w:rPr>
          <w:bCs/>
          <w:b/>
        </w:rPr>
        <w:t xml:space="preserve">Challenge 2: Project Delays from Bureaucracy</w:t>
      </w:r>
      <w:r>
        <w:t xml:space="preserve"> </w:t>
      </w:r>
      <w:r>
        <w:t xml:space="preserve">– SEMARNAT approval timelines impacted two Q3 contracts.</w:t>
      </w:r>
      <w:r>
        <w:t xml:space="preserve"> </w:t>
      </w:r>
      <w:r>
        <w:rPr>
          <w:iCs/>
          <w:i/>
        </w:rPr>
        <w:t xml:space="preserve">Sales Strategy:</w:t>
      </w:r>
      <w:r>
        <w:t xml:space="preserve"> </w:t>
      </w:r>
      <w:r>
        <w:t xml:space="preserve">Our Mexico City Marine Engineers now include "regulatory pathway mapping" as a standard service in proposals, reducing client wait times by 30% per Sales Report validation data.</w:t>
      </w:r>
    </w:p>
    <w:bookmarkEnd w:id="24"/>
    <w:bookmarkStart w:id="25" w:name="Xe4c92fab527fa9dff36f21e73090319b84330cd"/>
    <w:p>
      <w:pPr>
        <w:pStyle w:val="Heading2"/>
      </w:pPr>
      <w:r>
        <w:t xml:space="preserve">VI. Future Outlook &amp; Investment Recommendations</w:t>
      </w:r>
    </w:p>
    <w:p>
      <w:pPr>
        <w:pStyle w:val="FirstParagraph"/>
      </w:pPr>
      <w:r>
        <w:t xml:space="preserve">The Mexico City market for Marine Engineer services is projected to grow at 18.5% CAGR through 2027 (based on INEGI port investment forecasts). Our Sales Report concludes with urgent recommendations:</w:t>
      </w:r>
    </w:p>
    <w:p>
      <w:pPr>
        <w:numPr>
          <w:ilvl w:val="0"/>
          <w:numId w:val="1003"/>
        </w:numPr>
        <w:pStyle w:val="Compact"/>
      </w:pPr>
      <w:r>
        <w:rPr>
          <w:bCs/>
          <w:b/>
        </w:rPr>
        <w:t xml:space="preserve">Expand Mexico City Office:</w:t>
      </w:r>
      <w:r>
        <w:t xml:space="preserve"> </w:t>
      </w:r>
      <w:r>
        <w:t xml:space="preserve">Allocate $500,000 for a new Marine Engineer hub in Polanco district to capture emerging offshore wind contracts.</w:t>
      </w:r>
    </w:p>
    <w:p>
      <w:pPr>
        <w:numPr>
          <w:ilvl w:val="0"/>
          <w:numId w:val="1003"/>
        </w:numPr>
        <w:pStyle w:val="Compact"/>
      </w:pPr>
      <w:r>
        <w:rPr>
          <w:bCs/>
          <w:b/>
        </w:rPr>
        <w:t xml:space="preserve">Mandate Local Certification:</w:t>
      </w:r>
      <w:r>
        <w:t xml:space="preserve"> </w:t>
      </w:r>
      <w:r>
        <w:t xml:space="preserve">Require all Marine Engineers serving Mexico City clients to hold current Mexican Engineering Council (Cofepris) certification – directly addressing client compliance concerns highlighted in 2023 sales feedback.</w:t>
      </w:r>
    </w:p>
    <w:p>
      <w:pPr>
        <w:numPr>
          <w:ilvl w:val="0"/>
          <w:numId w:val="1003"/>
        </w:numPr>
        <w:pStyle w:val="Compact"/>
      </w:pPr>
      <w:r>
        <w:rPr>
          <w:bCs/>
          <w:b/>
        </w:rPr>
        <w:t xml:space="preserve">Prioritize Tren Maya Integration:</w:t>
      </w:r>
      <w:r>
        <w:t xml:space="preserve"> </w:t>
      </w:r>
      <w:r>
        <w:t xml:space="preserve">Develop a dedicated Marine Engineer service package for the Tren Maya coastal logistics corridor, targeting federal contracts managed from Mexico City.</w:t>
      </w:r>
    </w:p>
    <w:bookmarkEnd w:id="25"/>
    <w:bookmarkStart w:id="26" w:name="X5854e3fb8474c14b551b80e1fe092db862a6060"/>
    <w:p>
      <w:pPr>
        <w:pStyle w:val="Heading2"/>
      </w:pPr>
      <w:r>
        <w:t xml:space="preserve">VII. Conclusion: The Unmatched Value of Mexico City-Based Marine Engineers</w:t>
      </w:r>
    </w:p>
    <w:p>
      <w:pPr>
        <w:pStyle w:val="FirstParagraph"/>
      </w:pPr>
      <w:r>
        <w:t xml:space="preserve">This Sales Report unequivocally demonstrates that successful marine engineering sales in Mexico are inextricably linked to a physical presence within Mexico City. Our data shows that clients – from federal agencies to Fortune 500 port operators – consistently prefer vendors with on-ground Marine Engineer expertise based in the nation's capital. The strategic advantage of having certified Marine Engineers embedded within Mexico City’s decision-making ecosystem is not merely advantageous; it is becoming the non-negotiable standard for winning contracts across Mexico’s $32 billion maritime sector.</w:t>
      </w:r>
    </w:p>
    <w:p>
      <w:pPr>
        <w:pStyle w:val="BodyText"/>
      </w:pPr>
      <w:r>
        <w:t xml:space="preserve">As we advance our 2024 growth plan, every sales initiative must reinforce the synergy between</w:t>
      </w:r>
      <w:r>
        <w:t xml:space="preserve"> </w:t>
      </w:r>
      <w:r>
        <w:rPr>
          <w:bCs/>
          <w:b/>
        </w:rPr>
        <w:t xml:space="preserve">Sales Report</w:t>
      </w:r>
      <w:r>
        <w:t xml:space="preserve"> </w:t>
      </w:r>
      <w:r>
        <w:t xml:space="preserve">data,</w:t>
      </w:r>
      <w:r>
        <w:t xml:space="preserve"> </w:t>
      </w:r>
      <w:r>
        <w:rPr>
          <w:bCs/>
          <w:b/>
        </w:rPr>
        <w:t xml:space="preserve">Marine Engineer</w:t>
      </w:r>
      <w:r>
        <w:t xml:space="preserve"> </w:t>
      </w:r>
      <w:r>
        <w:t xml:space="preserve">capability deployment, and the irreplaceable market access provided by our Mexico City headquarters. This is not simply a regional strategy – it is the fundamental engine powering our national marine services leadership.</w:t>
      </w:r>
    </w:p>
    <w:p>
      <w:pPr>
        <w:pStyle w:val="BodyText"/>
      </w:pPr>
      <w:r>
        <w:rPr>
          <w:iCs/>
          <w:i/>
        </w:rPr>
        <w:t xml:space="preserve">"In Mexico City, the Marine Engineer isn't just an employee; they're the client's strategic partner on-site." – Sales Director, Global Marine Solutions Inc., Mexico City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Mexico City Market Analysis</dc:title>
  <dc:creator/>
  <dc:language>en</dc:language>
  <cp:keywords/>
  <dcterms:created xsi:type="dcterms:W3CDTF">2025-12-11T06:57:43Z</dcterms:created>
  <dcterms:modified xsi:type="dcterms:W3CDTF">2025-12-11T06:57:43Z</dcterms:modified>
</cp:coreProperties>
</file>

<file path=docProps/custom.xml><?xml version="1.0" encoding="utf-8"?>
<Properties xmlns="http://schemas.openxmlformats.org/officeDocument/2006/custom-properties" xmlns:vt="http://schemas.openxmlformats.org/officeDocument/2006/docPropsVTypes"/>
</file>