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30" w:name="X605c30a52bc5cbd3010f65a824f9404353782d9"/>
    <w:p>
      <w:pPr>
        <w:pStyle w:val="Heading1"/>
      </w:pPr>
      <w:r>
        <w:t xml:space="preserve">Global Marine Engineering Sales Report: Strategic Growth in Kathmandu, Nepal</w:t>
      </w:r>
    </w:p>
    <w:bookmarkStart w:id="20" w:name="executive-summary"/>
    <w:p>
      <w:pPr>
        <w:pStyle w:val="Heading2"/>
      </w:pPr>
      <w:r>
        <w:t xml:space="preserve">Executive Summary</w:t>
      </w:r>
    </w:p>
    <w:p>
      <w:pPr>
        <w:pStyle w:val="FirstParagraph"/>
      </w:pPr>
      <w:r>
        <w:t xml:space="preserve">This report details the unprecedented growth of marine engineering recruitment and training services originating from Kathmandu, Nepal. Despite Nepal's landlocked geography, our firm has established itself as a pivotal player in connecting highly skilled Nepalese marine engineers with international shipping companies, offshore energy firms, and maritime logistics providers. The Kathmandu-based division has achieved 142% year-over-year growth in placements since Q1 2023, with total sales reaching $875,000 in the last fiscal year – a remarkable feat for a landlocked nation entering the global marine engineering market.</w:t>
      </w:r>
    </w:p>
    <w:p>
      <w:pPr>
        <w:pStyle w:val="BodyText"/>
      </w:pPr>
      <w:r>
        <w:rPr>
          <w:bCs/>
          <w:b/>
        </w:rPr>
        <w:t xml:space="preserve">Key Insight:</w:t>
      </w:r>
      <w:r>
        <w:t xml:space="preserve"> </w:t>
      </w:r>
      <w:r>
        <w:t xml:space="preserve">Nepal's strategic positioning as a talent exporter for marine engineering has been amplified by Kathmandu's growing technical education infrastructure and the country's emerging role in supplying certified maritime professionals to Asia-Pacific shipping hubs like Singapore, Dubai, and Rotterdam.</w:t>
      </w:r>
    </w:p>
    <w:bookmarkEnd w:id="20"/>
    <w:bookmarkStart w:id="21" w:name="X792a3d3cfe6b7e7b6a14f2e1031c0b6e6fe780f"/>
    <w:p>
      <w:pPr>
        <w:pStyle w:val="Heading2"/>
      </w:pPr>
      <w:r>
        <w:t xml:space="preserve">Market Analysis: Why Marine Engineering in Kathmandu?</w:t>
      </w:r>
    </w:p>
    <w:p>
      <w:pPr>
        <w:pStyle w:val="FirstParagraph"/>
      </w:pPr>
      <w:r>
        <w:t xml:space="preserve">Nepal's unique position as a landlocked nation has paradoxically fueled demand for marine engineering talent. With limited domestic maritime infrastructure, Nepalese institutions have developed specialized training programs focused on global shipping standards (STCW certification), positioning Kathmandu as an unexpected talent hub. Our sales data reveals:</w:t>
      </w:r>
    </w:p>
    <w:p>
      <w:pPr>
        <w:numPr>
          <w:ilvl w:val="0"/>
          <w:numId w:val="1001"/>
        </w:numPr>
        <w:pStyle w:val="Compact"/>
      </w:pPr>
      <w:r>
        <w:rPr>
          <w:bCs/>
          <w:b/>
        </w:rPr>
        <w:t xml:space="preserve">87% of our clients</w:t>
      </w:r>
      <w:r>
        <w:t xml:space="preserve"> </w:t>
      </w:r>
      <w:r>
        <w:t xml:space="preserve">are international maritime companies seeking cost-effective, English-proficient engineers with Western certification standards</w:t>
      </w:r>
    </w:p>
    <w:p>
      <w:pPr>
        <w:numPr>
          <w:ilvl w:val="0"/>
          <w:numId w:val="1001"/>
        </w:numPr>
        <w:pStyle w:val="Compact"/>
      </w:pPr>
      <w:r>
        <w:t xml:space="preserve">Kathmandu-based engineers command</w:t>
      </w:r>
      <w:r>
        <w:t xml:space="preserve"> </w:t>
      </w:r>
      <w:r>
        <w:rPr>
          <w:bCs/>
          <w:b/>
        </w:rPr>
        <w:t xml:space="preserve">18% lower salary expectations</w:t>
      </w:r>
      <w:r>
        <w:t xml:space="preserve"> </w:t>
      </w:r>
      <w:r>
        <w:t xml:space="preserve">than counterparts in India or the Philippines while maintaining equivalent technical competencies</w:t>
      </w:r>
    </w:p>
    <w:p>
      <w:pPr>
        <w:numPr>
          <w:ilvl w:val="0"/>
          <w:numId w:val="1001"/>
        </w:numPr>
        <w:pStyle w:val="Compact"/>
      </w:pPr>
      <w:r>
        <w:rPr>
          <w:bCs/>
          <w:b/>
        </w:rPr>
        <w:t xml:space="preserve">Sector demand surge:</w:t>
      </w:r>
      <w:r>
        <w:t xml:space="preserve"> </w:t>
      </w:r>
      <w:r>
        <w:t xml:space="preserve">32% increase in offshore wind farm projects (requiring marine engineering support) has driven our most significant sales growth segment</w:t>
      </w:r>
    </w:p>
    <w:p>
      <w:pPr>
        <w:pStyle w:val="FirstParagraph"/>
      </w:pPr>
      <w:r>
        <w:t xml:space="preserve">The Kathmandu Valley's educational ecosystem – featuring institutions like the Nepal Marine Engineering Academy (NMEA) and Tribhuvan University's maritime programs – now produces 240 certified marine engineers annually, with 76% entering global employment channels through our firm.</w:t>
      </w:r>
    </w:p>
    <w:bookmarkEnd w:id="21"/>
    <w:bookmarkStart w:id="23" w:name="sales-performance-breakdown-q4-2023"/>
    <w:p>
      <w:pPr>
        <w:pStyle w:val="Heading2"/>
      </w:pPr>
      <w:r>
        <w:t xml:space="preserve">Sales Performance Breakdown: Q4 2023</w:t>
      </w:r>
    </w:p>
    <w:p>
      <w:pPr>
        <w:pStyle w:val="FirstParagraph"/>
      </w:pPr>
      <w:r>
        <w:t xml:space="preserve">$198,500</w:t>
      </w:r>
    </w:p>
    <w:p>
      <w:pPr>
        <w:pStyle w:val="BodyText"/>
      </w:pPr>
      <w:r>
        <w:t xml:space="preserve">Quarterly Revenue</w:t>
      </w:r>
    </w:p>
    <w:p>
      <w:pPr>
        <w:pStyle w:val="BodyText"/>
      </w:pPr>
      <w:r>
        <w:t xml:space="preserve">47</w:t>
      </w:r>
    </w:p>
    <w:p>
      <w:pPr>
        <w:pStyle w:val="BodyText"/>
      </w:pPr>
      <w:r>
        <w:t xml:space="preserve">New Placements</w:t>
      </w:r>
    </w:p>
    <w:p>
      <w:pPr>
        <w:pStyle w:val="BodyText"/>
      </w:pPr>
      <w:r>
        <w:t xml:space="preserve">32%</w:t>
      </w:r>
    </w:p>
    <w:p>
      <w:pPr>
        <w:pStyle w:val="BodyText"/>
      </w:pPr>
      <w:r>
        <w:t xml:space="preserve">Client Retention Rate</w:t>
      </w:r>
    </w:p>
    <w:bookmarkStart w:id="22" w:name="regional-sales-distribution"/>
    <w:p>
      <w:pPr>
        <w:pStyle w:val="Heading3"/>
      </w:pPr>
      <w:r>
        <w:t xml:space="preserve">Regional Sales Distribution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Region</w:t>
            </w:r>
          </w:p>
        </w:tc>
        <w:tc>
          <w:tcPr/>
          <w:p>
            <w:pPr>
              <w:pStyle w:val="Compact"/>
              <w:jc w:val="left"/>
            </w:pPr>
            <w:r>
              <w:t xml:space="preserve">Revenue Share</w:t>
            </w:r>
          </w:p>
        </w:tc>
        <w:tc>
          <w:tcPr/>
          <w:p>
            <w:pPr>
              <w:pStyle w:val="Compact"/>
              <w:jc w:val="left"/>
            </w:pPr>
            <w:r>
              <w:t xml:space="preserve">Key Clients</w:t>
            </w:r>
          </w:p>
        </w:tc>
      </w:tr>
      <w:tr>
        <w:tc>
          <w:tcPr/>
          <w:p>
            <w:pPr>
              <w:pStyle w:val="Compact"/>
              <w:jc w:val="left"/>
            </w:pPr>
            <w:r>
              <w:t xml:space="preserve">Singapore Maritime Hub</w:t>
            </w:r>
          </w:p>
        </w:tc>
        <w:tc>
          <w:tcPr/>
          <w:p>
            <w:pPr>
              <w:pStyle w:val="Compact"/>
              <w:jc w:val="left"/>
            </w:pPr>
            <w:r>
              <w:t xml:space="preserve">42%</w:t>
            </w:r>
          </w:p>
        </w:tc>
        <w:tc>
          <w:tcPr/>
          <w:p>
            <w:pPr>
              <w:pStyle w:val="Compact"/>
              <w:jc w:val="left"/>
            </w:pPr>
            <w:r>
              <w:t xml:space="preserve">PSA International, Neptune Orient Lines</w:t>
            </w:r>
          </w:p>
        </w:tc>
      </w:tr>
      <w:tr>
        <w:tc>
          <w:tcPr/>
          <w:p>
            <w:pPr>
              <w:pStyle w:val="Compact"/>
              <w:jc w:val="left"/>
            </w:pPr>
            <w:r>
              <w:t xml:space="preserve">Middle East (Dubai/Abu Dhabi)</w:t>
            </w:r>
          </w:p>
        </w:tc>
        <w:tc>
          <w:tcPr/>
          <w:p>
            <w:pPr>
              <w:pStyle w:val="Compact"/>
              <w:jc w:val="left"/>
            </w:pPr>
            <w:r>
              <w:t xml:space="preserve">35%</w:t>
            </w:r>
          </w:p>
        </w:tc>
        <w:tc>
          <w:tcPr/>
          <w:p>
            <w:pPr>
              <w:pStyle w:val="Compact"/>
              <w:jc w:val="left"/>
            </w:pPr>
            <w:r>
              <w:t xml:space="preserve">Al Safa Marine, Gulf Oil &amp; Gas Services</w:t>
            </w:r>
          </w:p>
        </w:tc>
      </w:tr>
      <w:tr>
        <w:tc>
          <w:tcPr/>
          <w:p>
            <w:pPr>
              <w:pStyle w:val="Compact"/>
              <w:jc w:val="left"/>
            </w:pPr>
            <w:r>
              <w:t xml:space="preserve">Euro-Atlantic Logistics</w:t>
            </w:r>
          </w:p>
        </w:tc>
        <w:tc>
          <w:tcPr/>
          <w:p>
            <w:pPr>
              <w:pStyle w:val="Compact"/>
              <w:jc w:val="left"/>
            </w:pPr>
            <w:r>
              <w:t xml:space="preserve">23%</w:t>
            </w:r>
          </w:p>
        </w:tc>
        <w:tc>
          <w:tcPr/>
          <w:p>
            <w:pPr>
              <w:pStyle w:val="Compact"/>
              <w:jc w:val="left"/>
            </w:pPr>
            <w:r>
              <w:t xml:space="preserve">Schengen Shipping Group, Baltic Marine Solutions</w:t>
            </w:r>
          </w:p>
        </w:tc>
      </w:tr>
    </w:tbl>
    <w:p>
      <w:pPr>
        <w:pStyle w:val="BodyText"/>
      </w:pPr>
      <w:r>
        <w:t xml:space="preserve">Notably, our Kathmandu office secured a landmark contract with Singapore's largest ship repair yard in Q3 2023 – the first major deal directly linking Nepalese marine engineers to a Tier-1 maritime entity. This $450,000 agreement includes training for 65 engineers over two years and has become our flagship case study.</w:t>
      </w:r>
    </w:p>
    <w:bookmarkEnd w:id="22"/>
    <w:bookmarkEnd w:id="23"/>
    <w:bookmarkStart w:id="27" w:name="X20ff9d4bd4b6ba02b31ab5ed5a0e09f3588df26"/>
    <w:p>
      <w:pPr>
        <w:pStyle w:val="Heading2"/>
      </w:pPr>
      <w:r>
        <w:t xml:space="preserve">Strategic Initiatives Driving Growth in Nepal</w:t>
      </w:r>
    </w:p>
    <w:p>
      <w:pPr>
        <w:pStyle w:val="FirstParagraph"/>
      </w:pPr>
      <w:r>
        <w:t xml:space="preserve">Our Kathmandu-based sales team has pioneered three innovative approaches unique to the landlocked Nepalese context:</w:t>
      </w:r>
    </w:p>
    <w:bookmarkStart w:id="24" w:name="virtual-certification-partnerships"/>
    <w:p>
      <w:pPr>
        <w:pStyle w:val="Heading3"/>
      </w:pPr>
      <w:r>
        <w:t xml:space="preserve">1. Virtual Certification Partnerships</w:t>
      </w:r>
    </w:p>
    <w:p>
      <w:pPr>
        <w:pStyle w:val="FirstParagraph"/>
      </w:pPr>
      <w:r>
        <w:t xml:space="preserve">We've established digital training alliances with international maritime academies (including UK's IMarEST and Norway's Maritime Academy). This allows Kathmandu engineers to earn globally recognized STCW certifications without traveling abroad – a critical differentiator in our sales pitch. This initiative has reduced client onboarding costs by 40%.</w:t>
      </w:r>
    </w:p>
    <w:bookmarkEnd w:id="24"/>
    <w:bookmarkStart w:id="25" w:name="nepal-ready-technical-modules"/>
    <w:p>
      <w:pPr>
        <w:pStyle w:val="Heading3"/>
      </w:pPr>
      <w:r>
        <w:t xml:space="preserve">2. "Nepal-Ready" Technical Modules</w:t>
      </w:r>
    </w:p>
    <w:p>
      <w:pPr>
        <w:pStyle w:val="FirstParagraph"/>
      </w:pPr>
      <w:r>
        <w:t xml:space="preserve">Developed specialized engineering modules addressing regional challenges:</w:t>
      </w:r>
      <w:r>
        <w:t xml:space="preserve"> </w:t>
      </w:r>
      <w:r>
        <w:t xml:space="preserve">- Offshore wind turbine maintenance for monsoon-prone waters (critical for Southeast Asia projects)</w:t>
      </w:r>
      <w:r>
        <w:t xml:space="preserve"> </w:t>
      </w:r>
      <w:r>
        <w:t xml:space="preserve">- Riverine navigation systems applicable to Nepal's Karnali River logistics</w:t>
      </w:r>
      <w:r>
        <w:t xml:space="preserve"> </w:t>
      </w:r>
      <w:r>
        <w:t xml:space="preserve">- Cost-efficient marine repair techniques validated in Kathmandu's industrial zones</w:t>
      </w:r>
    </w:p>
    <w:bookmarkEnd w:id="25"/>
    <w:bookmarkStart w:id="26" w:name="government-partnership-framework"/>
    <w:p>
      <w:pPr>
        <w:pStyle w:val="Heading3"/>
      </w:pPr>
      <w:r>
        <w:t xml:space="preserve">3. Government Partnership Framework</w:t>
      </w:r>
    </w:p>
    <w:p>
      <w:pPr>
        <w:pStyle w:val="FirstParagraph"/>
      </w:pPr>
      <w:r>
        <w:t xml:space="preserve">Working with Nepal's Ministry of Transport and the National Skills Development Council, we've created a national certification pathway for marine engineers. This government endorsement has been pivotal in client acquisition – 89% of our new contracts cite this as a key trust factor.</w:t>
      </w:r>
    </w:p>
    <w:bookmarkEnd w:id="26"/>
    <w:bookmarkEnd w:id="27"/>
    <w:bookmarkStart w:id="28" w:name="challenges-and-mitigation-strategies"/>
    <w:p>
      <w:pPr>
        <w:pStyle w:val="Heading2"/>
      </w:pPr>
      <w:r>
        <w:t xml:space="preserve">Challenges and Mitigation Strategies</w:t>
      </w:r>
    </w:p>
    <w:p>
      <w:pPr>
        <w:pStyle w:val="FirstParagraph"/>
      </w:pPr>
      <w:r>
        <w:t xml:space="preserve">Operating from Kathmandu presents unique hurdles, which our sales strategy addresses head-on:</w:t>
      </w:r>
    </w:p>
    <w:p>
      <w:pPr>
        <w:pStyle w:val="BodyText"/>
      </w:pPr>
      <w:r>
        <w:rPr>
          <w:bCs/>
          <w:b/>
        </w:rPr>
        <w:t xml:space="preserve">Challenge: Landlocked Logistics</w:t>
      </w:r>
      <w:r>
        <w:t xml:space="preserve"> </w:t>
      </w:r>
      <w:r>
        <w:t xml:space="preserve">Our solution: Partnering with Nepal Airlines and DHL for specialized engineer deployment routes. We now offer 72-hour global mobility packages from Kathmandu's Tribhuvan International Airport, reducing travel time to major ports by 38%.</w:t>
      </w:r>
    </w:p>
    <w:p>
      <w:pPr>
        <w:pStyle w:val="BodyText"/>
      </w:pPr>
      <w:r>
        <w:rPr>
          <w:bCs/>
          <w:b/>
        </w:rPr>
        <w:t xml:space="preserve">Challenge: Perceived Skill Gap</w:t>
      </w:r>
      <w:r>
        <w:t xml:space="preserve"> </w:t>
      </w:r>
      <w:r>
        <w:t xml:space="preserve">Our solution: Implementing our "Kathmandu Marine Excellence" certification program with 100% client-proven technical assessments. Client feedback shows 94% satisfaction on engineering competency versus global peers.</w:t>
      </w:r>
    </w:p>
    <w:p>
      <w:pPr>
        <w:pStyle w:val="BodyText"/>
      </w:pPr>
      <w:r>
        <w:t xml:space="preserve">The sales team has also developed a unique value proposition:</w:t>
      </w:r>
      <w:r>
        <w:t xml:space="preserve"> </w:t>
      </w:r>
      <w:r>
        <w:rPr>
          <w:iCs/>
          <w:i/>
        </w:rPr>
        <w:t xml:space="preserve">"Nepalese Marine Engineers: Trained for Global Standards, Rooted in Himalayan Resilience"</w:t>
      </w:r>
      <w:r>
        <w:t xml:space="preserve"> </w:t>
      </w:r>
      <w:r>
        <w:t xml:space="preserve">– emphasizing their adaptability to challenging environments as a core asset.</w:t>
      </w:r>
    </w:p>
    <w:bookmarkEnd w:id="28"/>
    <w:bookmarkStart w:id="29" w:name="Xe694de776ef734206c5fcabc987ddc9de8f28c9"/>
    <w:p>
      <w:pPr>
        <w:pStyle w:val="Heading2"/>
      </w:pPr>
      <w:r>
        <w:t xml:space="preserve">Future Outlook and Strategic Goals (2024-2025)</w:t>
      </w:r>
    </w:p>
    <w:p>
      <w:pPr>
        <w:pStyle w:val="FirstParagraph"/>
      </w:pPr>
      <w:r>
        <w:t xml:space="preserve">We project 65% growth in marine engineering sales from Kathmandu by year-end 2024, driven by:</w:t>
      </w:r>
    </w:p>
    <w:p>
      <w:pPr>
        <w:numPr>
          <w:ilvl w:val="0"/>
          <w:numId w:val="1002"/>
        </w:numPr>
        <w:pStyle w:val="Compact"/>
      </w:pPr>
      <w:r>
        <w:rPr>
          <w:bCs/>
          <w:b/>
        </w:rPr>
        <w:t xml:space="preserve">Expansion into Green Marine Engineering</w:t>
      </w:r>
      <w:r>
        <w:t xml:space="preserve">: Targeting the $6.2B offshore wind market with specialized Nepalese engineers certified in renewable marine systems</w:t>
      </w:r>
    </w:p>
    <w:p>
      <w:pPr>
        <w:numPr>
          <w:ilvl w:val="0"/>
          <w:numId w:val="1002"/>
        </w:numPr>
        <w:pStyle w:val="Compact"/>
      </w:pPr>
      <w:r>
        <w:rPr>
          <w:bCs/>
          <w:b/>
        </w:rPr>
        <w:t xml:space="preserve">Domestic Capacity Building</w:t>
      </w:r>
      <w:r>
        <w:t xml:space="preserve">: Establishing Kathmandu's first marine engineering simulation center to train 500+ local technicians annually by Q4 2024</w:t>
      </w:r>
    </w:p>
    <w:p>
      <w:pPr>
        <w:numPr>
          <w:ilvl w:val="0"/>
          <w:numId w:val="1002"/>
        </w:numPr>
        <w:pStyle w:val="Compact"/>
      </w:pPr>
      <w:r>
        <w:rPr>
          <w:bCs/>
          <w:b/>
        </w:rPr>
        <w:t xml:space="preserve">Nepal-Asia Connectivity Initiative</w:t>
      </w:r>
      <w:r>
        <w:t xml:space="preserve">: Creating a direct shipping corridor for Nepalese engineers from Kathmandu to Mumbai, Singapore, and Shanghai via new air freight agreements</w:t>
      </w:r>
    </w:p>
    <w:p>
      <w:pPr>
        <w:pStyle w:val="FirstParagraph"/>
      </w:pPr>
      <w:r>
        <w:t xml:space="preserve">Our sales pipeline for Q1 2024 already shows $315,000 in committed contracts with major energy firms exploring Nepal's engineering talent pool. We're also finalizing a partnership with the Port of Singapore Authority to create a permanent "Nepal Talent Channel" for marine engineering recruitment.</w:t>
      </w:r>
    </w:p>
    <w:bookmarkEnd w:id="29"/>
    <w:p>
      <w:pPr>
        <w:pStyle w:val="BodyText"/>
      </w:pPr>
      <w:r>
        <w:t xml:space="preserve">Prepared by: Global Maritime Solutions, Kathmandu Office | Sales Report Date: March 28, 2024</w:t>
      </w:r>
    </w:p>
    <w:p>
      <w:pPr>
        <w:pStyle w:val="BodyText"/>
      </w:pPr>
      <w:r>
        <w:t xml:space="preserve">This document focuses exclusively on marine engineering services with Nepal Kathmandu as the strategic operational hub. All sales figures represent global placements of Nepalese-certified engineers.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Kathmandu, Nepal</dc:title>
  <dc:creator/>
  <dc:language>en</dc:language>
  <cp:keywords/>
  <dcterms:created xsi:type="dcterms:W3CDTF">2026-07-23T08:05:31Z</dcterms:created>
  <dcterms:modified xsi:type="dcterms:W3CDTF">2026-07-23T08:05:31Z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