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76ceff05d076b218ccd06f8a9f7bb66838beb78"/>
    <w:p>
      <w:pPr>
        <w:pStyle w:val="Heading1"/>
      </w:pPr>
      <w:r>
        <w:t xml:space="preserve">SALES REPORT - MARINE ENGINEERING SERVICES IN NIGERIA ABUJA</w:t>
      </w:r>
    </w:p>
    <w:p>
      <w:pPr>
        <w:pStyle w:val="FirstParagraph"/>
      </w:pPr>
      <w:r>
        <w:t xml:space="preserve">Prepared for Abuja Regional Management</w:t>
      </w:r>
      <w:r>
        <w:br/>
      </w:r>
      <w:r>
        <w:t xml:space="preserve">Date: October 26, 2023</w:t>
      </w:r>
    </w:p>
    <w:bookmarkStart w:id="20" w:name="executive-summary"/>
    <w:p>
      <w:pPr>
        <w:pStyle w:val="Heading2"/>
      </w:pPr>
      <w:r>
        <w:t xml:space="preserve">Executive Summary</w:t>
      </w:r>
    </w:p>
    <w:p>
      <w:pPr>
        <w:pStyle w:val="FirstParagraph"/>
      </w:pPr>
      <w:r>
        <w:t xml:space="preserve">This Sales Report details the performance of Marine Engineering Services across Nigeria's Federal Capital Territory (FCT), Abuja, covering Q3 2023. Despite Abuja's landlocked geography, strategic positioning as Nigeria's political and administrative hub has driven significant demand for specialized marine engineering expertise. The report demonstrates a 25% year-over-year increase in sales revenue for Marine Engineer consulting and equipment services within the Abuja region, with key growth areas including river infrastructure development, port logistics support, and environmental compliance projects.</w:t>
      </w:r>
    </w:p>
    <w:bookmarkEnd w:id="20"/>
    <w:bookmarkStart w:id="22" w:name="market-analysis-the-abuja-advantage"/>
    <w:p>
      <w:pPr>
        <w:pStyle w:val="Heading2"/>
      </w:pPr>
      <w:r>
        <w:t xml:space="preserve">Market Analysis: The Abuja Advantage</w:t>
      </w:r>
    </w:p>
    <w:p>
      <w:pPr>
        <w:pStyle w:val="FirstParagraph"/>
      </w:pPr>
      <w:r>
        <w:t xml:space="preserve">Contrary to common misconceptions about Nigeria's inland capital, Abuja serves as the central command hub for all marine engineering initiatives across Nigeria. As the headquarters of the Nigerian Maritime Administration and Safety Agency (NIMASA) and key ministries like Transport and Works, Abuja generates 68% of all federal-level marine engineering procurement. Local</w:t>
      </w:r>
      <w:r>
        <w:t xml:space="preserve"> </w:t>
      </w:r>
      <w:r>
        <w:rPr>
          <w:bCs/>
          <w:b/>
        </w:rPr>
        <w:t xml:space="preserve">Marine Engineer</w:t>
      </w:r>
      <w:r>
        <w:t xml:space="preserve"> </w:t>
      </w:r>
      <w:r>
        <w:t xml:space="preserve">professionals in Abuja provide critical support to projects along the Niger River Basin, Lake Chad initiatives, and coastal infrastructure development through strategic partnerships with Port Harcourt (PHC) and Lagos terminals.</w:t>
      </w:r>
    </w:p>
    <w:bookmarkStart w:id="21" w:name="key-growth-drivers-in-nigeria-abuja"/>
    <w:p>
      <w:pPr>
        <w:pStyle w:val="Heading3"/>
      </w:pPr>
      <w:r>
        <w:t xml:space="preserve">Key Growth Drivers in Nigeria Abuja:</w:t>
      </w:r>
    </w:p>
    <w:p>
      <w:pPr>
        <w:numPr>
          <w:ilvl w:val="0"/>
          <w:numId w:val="1001"/>
        </w:numPr>
        <w:pStyle w:val="Compact"/>
      </w:pPr>
      <w:r>
        <w:rPr>
          <w:bCs/>
          <w:b/>
        </w:rPr>
        <w:t xml:space="preserve">Infrastructure Expansion</w:t>
      </w:r>
      <w:r>
        <w:t xml:space="preserve">: Federal government investment in the Abuja-Keffi River Connectivity Project requiring advanced marine engineering solutions</w:t>
      </w:r>
    </w:p>
    <w:p>
      <w:pPr>
        <w:numPr>
          <w:ilvl w:val="0"/>
          <w:numId w:val="1001"/>
        </w:numPr>
        <w:pStyle w:val="Compact"/>
      </w:pPr>
      <w:r>
        <w:rPr>
          <w:bCs/>
          <w:b/>
        </w:rPr>
        <w:t xml:space="preserve">Environmental Compliance</w:t>
      </w:r>
      <w:r>
        <w:t xml:space="preserve">: NIMASA-mandated surveys for all riverine construction projects managed from Abuja offices</w:t>
      </w:r>
    </w:p>
    <w:p>
      <w:pPr>
        <w:numPr>
          <w:ilvl w:val="0"/>
          <w:numId w:val="1001"/>
        </w:numPr>
        <w:pStyle w:val="Compact"/>
      </w:pPr>
      <w:r>
        <w:t xml:space="preserve">Logistics Hub Development: Growth of the Nigerian Inland Waterways Transport (NIWT) corridor with Abuja as central planning office</w:t>
      </w:r>
    </w:p>
    <w:p>
      <w:pPr>
        <w:numPr>
          <w:ilvl w:val="0"/>
          <w:numId w:val="1001"/>
        </w:numPr>
        <w:pStyle w:val="Compact"/>
      </w:pPr>
      <w:r>
        <w:rPr>
          <w:bCs/>
          <w:b/>
        </w:rPr>
        <w:t xml:space="preserve">Oil &amp; Gas Support Services</w:t>
      </w:r>
      <w:r>
        <w:t xml:space="preserve">: Engineering services for inland oil storage facilities and pipeline crossings along major waterways</w:t>
      </w:r>
    </w:p>
    <w:bookmarkEnd w:id="21"/>
    <w:bookmarkEnd w:id="22"/>
    <w:bookmarkStart w:id="23" w:name="sales-performance-highlights-q3-2023"/>
    <w:p>
      <w:pPr>
        <w:pStyle w:val="Heading2"/>
      </w:pPr>
      <w:r>
        <w:t xml:space="preserve">Sales Performance Highlights (Q3 2023)</w:t>
      </w:r>
    </w:p>
    <w:p>
      <w:pPr>
        <w:pStyle w:val="FirstParagraph"/>
      </w:pPr>
      <w:r>
        <w:t xml:space="preserve">Service Category</w:t>
      </w:r>
    </w:p>
    <w:p>
      <w:pPr>
        <w:pStyle w:val="BodyText"/>
      </w:pPr>
      <w:r>
        <w:t xml:space="preserve">Revenue (₦)</w:t>
      </w:r>
    </w:p>
    <w:p>
      <w:pPr>
        <w:pStyle w:val="BodyText"/>
      </w:pPr>
      <w:r>
        <w:t xml:space="preserve">YoY Growth</w:t>
      </w:r>
    </w:p>
    <w:p>
      <w:pPr>
        <w:pStyle w:val="BodyText"/>
      </w:pPr>
      <w:r>
        <w:t xml:space="preserve">Key Abuja Clients</w:t>
      </w:r>
    </w:p>
    <w:p>
      <w:pPr>
        <w:pStyle w:val="BodyText"/>
      </w:pPr>
      <w:r>
        <w:rPr>
          <w:bCs/>
          <w:b/>
        </w:rPr>
        <w:t xml:space="preserve">River Infrastructure Surveys</w:t>
      </w:r>
    </w:p>
    <w:p>
      <w:pPr>
        <w:pStyle w:val="BodyText"/>
      </w:pPr>
      <w:r>
        <w:t xml:space="preserve">₦18,500,000</w:t>
      </w:r>
    </w:p>
    <w:p>
      <w:pPr>
        <w:pStyle w:val="BodyText"/>
      </w:pPr>
      <w:r>
        <w:t xml:space="preserve">+32%</w:t>
      </w:r>
    </w:p>
    <w:p>
      <w:pPr>
        <w:pStyle w:val="BodyText"/>
      </w:pPr>
      <w:r>
        <w:t xml:space="preserve">Nigerian Inland Waterways Authority (NIWA), Federal Ministry of Works</w:t>
      </w:r>
    </w:p>
    <w:p>
      <w:pPr>
        <w:pStyle w:val="BodyText"/>
      </w:pPr>
      <w:r>
        <w:rPr>
          <w:bCs/>
          <w:b/>
        </w:rPr>
        <w:t xml:space="preserve">Marine Equipment Rentals</w:t>
      </w:r>
    </w:p>
    <w:p>
      <w:pPr>
        <w:pStyle w:val="BodyText"/>
      </w:pPr>
      <w:r>
        <w:t xml:space="preserve">₦12,750,000</w:t>
      </w:r>
    </w:p>
    <w:p>
      <w:pPr>
        <w:pStyle w:val="BodyText"/>
      </w:pPr>
      <w:r>
        <w:t xml:space="preserve">+18%</w:t>
      </w:r>
    </w:p>
    <w:p>
      <w:pPr>
        <w:pStyle w:val="BodyText"/>
      </w:pPr>
      <w:r>
        <w:t xml:space="preserve">Niger Delta Ports Authority (NDPA), Abuja-based construction firms</w:t>
      </w:r>
    </w:p>
    <w:p>
      <w:pPr>
        <w:pStyle w:val="BodyText"/>
      </w:pPr>
      <w:r>
        <w:rPr>
          <w:bCs/>
          <w:b/>
        </w:rPr>
        <w:t xml:space="preserve">Environmental Compliance Services</w:t>
      </w:r>
    </w:p>
    <w:p>
      <w:pPr>
        <w:pStyle w:val="BodyText"/>
      </w:pPr>
      <w:r>
        <w:t xml:space="preserve">₦9,300,000</w:t>
      </w:r>
    </w:p>
    <w:p>
      <w:pPr>
        <w:pStyle w:val="BodyText"/>
      </w:pPr>
      <w:r>
        <w:t xml:space="preserve">+41%</w:t>
      </w:r>
    </w:p>
    <w:p>
      <w:pPr>
        <w:pStyle w:val="BodyText"/>
      </w:pPr>
      <w:r>
        <w:t xml:space="preserve">NIMASA Abuja Office, Shell Nigeria (Riverine Division)</w:t>
      </w:r>
    </w:p>
    <w:p>
      <w:pPr>
        <w:pStyle w:val="BodyText"/>
      </w:pPr>
      <w:r>
        <w:rPr>
          <w:bCs/>
          <w:b/>
        </w:rPr>
        <w:t xml:space="preserve">Consulting &amp; Training</w:t>
      </w:r>
    </w:p>
    <w:p>
      <w:pPr>
        <w:pStyle w:val="BodyText"/>
      </w:pPr>
      <w:r>
        <w:t xml:space="preserve">₦7,200,000</w:t>
      </w:r>
    </w:p>
    <w:p>
      <w:pPr>
        <w:pStyle w:val="BodyText"/>
      </w:pPr>
      <w:r>
        <w:t xml:space="preserve">+53%</w:t>
      </w:r>
    </w:p>
    <w:p>
      <w:pPr>
        <w:pStyle w:val="BodyText"/>
      </w:pPr>
      <w:r>
        <w:t xml:space="preserve">Nigeria Maritime Administration (NMA), Abuja Polytechnic</w:t>
      </w:r>
    </w:p>
    <w:p>
      <w:pPr>
        <w:pStyle w:val="BodyText"/>
      </w:pPr>
      <w:r>
        <w:t xml:space="preserve">Total Sales Revenue for Q3: ₦47,750,000 (representing 25% YoY growth across all Marine Engineer services). Notably, Abuja-based clients accounted for 82% of total revenue despite the capital city's distance from major waterways. This demonstrates the strategic importance of</w:t>
      </w:r>
      <w:r>
        <w:t xml:space="preserve"> </w:t>
      </w:r>
      <w:r>
        <w:rPr>
          <w:bCs/>
          <w:b/>
        </w:rPr>
        <w:t xml:space="preserve">Marine Engineer</w:t>
      </w:r>
      <w:r>
        <w:t xml:space="preserve"> </w:t>
      </w:r>
      <w:r>
        <w:t xml:space="preserve">services as a centralized support function for nationwide maritime operations.</w:t>
      </w:r>
    </w:p>
    <w:bookmarkEnd w:id="23"/>
    <w:bookmarkStart w:id="24" w:name="regional-challenges-strategic-solutions"/>
    <w:p>
      <w:pPr>
        <w:pStyle w:val="Heading2"/>
      </w:pPr>
      <w:r>
        <w:t xml:space="preserve">Regional Challenges &amp; Strategic Solutions</w:t>
      </w:r>
    </w:p>
    <w:p>
      <w:pPr>
        <w:pStyle w:val="FirstParagraph"/>
      </w:pPr>
      <w:r>
        <w:t xml:space="preserve">The unique position of Nigeria Abuja presents both opportunities and challenges for marine engineering sales. The primary challenge is the logistical distance from operational sites, but our strategic response has been exceptional:</w:t>
      </w:r>
    </w:p>
    <w:p>
      <w:pPr>
        <w:numPr>
          <w:ilvl w:val="0"/>
          <w:numId w:val="1002"/>
        </w:numPr>
        <w:pStyle w:val="Compact"/>
      </w:pPr>
      <w:r>
        <w:rPr>
          <w:bCs/>
          <w:b/>
        </w:rPr>
        <w:t xml:space="preserve">Mobile Engineering Units</w:t>
      </w:r>
      <w:r>
        <w:t xml:space="preserve">: Deployed specialized Marine Engineer teams with rapid-response vessels (based at Abuja Logistics Hub) covering 500km radius across Niger State and Kogi River corridors</w:t>
      </w:r>
    </w:p>
    <w:p>
      <w:pPr>
        <w:numPr>
          <w:ilvl w:val="0"/>
          <w:numId w:val="1002"/>
        </w:numPr>
        <w:pStyle w:val="Compact"/>
      </w:pPr>
      <w:r>
        <w:rPr>
          <w:bCs/>
          <w:b/>
        </w:rPr>
        <w:t xml:space="preserve">Digital Integration</w:t>
      </w:r>
      <w:r>
        <w:t xml:space="preserve">: Implemented Abuja-based remote monitoring systems for real-time data collection from river projects, reducing on-site visits by 65%</w:t>
      </w:r>
    </w:p>
    <w:p>
      <w:pPr>
        <w:numPr>
          <w:ilvl w:val="0"/>
          <w:numId w:val="1002"/>
        </w:numPr>
        <w:pStyle w:val="Compact"/>
      </w:pPr>
      <w:r>
        <w:rPr>
          <w:bCs/>
          <w:b/>
        </w:rPr>
        <w:t xml:space="preserve">Government Partnership Program</w:t>
      </w:r>
      <w:r>
        <w:t xml:space="preserve">: Formalized agreements with NIMASA Abuja office to become preferred service provider for all federal river infrastructure projects</w:t>
      </w:r>
    </w:p>
    <w:bookmarkEnd w:id="24"/>
    <w:bookmarkStart w:id="25" w:name="X5c1baa7bad2188c5670a7468473a0edf9def9dc"/>
    <w:p>
      <w:pPr>
        <w:pStyle w:val="Heading2"/>
      </w:pPr>
      <w:r>
        <w:t xml:space="preserve">Nigeria Abuja: The Strategic Command Center</w:t>
      </w:r>
    </w:p>
    <w:p>
      <w:pPr>
        <w:pStyle w:val="FirstParagraph"/>
      </w:pPr>
      <w:r>
        <w:t xml:space="preserve">Abuja's significance extends beyond being a landlocked capital. It serves as the nerve center for:</w:t>
      </w:r>
    </w:p>
    <w:p>
      <w:pPr>
        <w:numPr>
          <w:ilvl w:val="0"/>
          <w:numId w:val="1003"/>
        </w:numPr>
        <w:pStyle w:val="Compact"/>
      </w:pPr>
      <w:r>
        <w:t xml:space="preserve">Policy development for maritime safety regulations (NIMASA headquarters)</w:t>
      </w:r>
    </w:p>
    <w:p>
      <w:pPr>
        <w:numPr>
          <w:ilvl w:val="0"/>
          <w:numId w:val="1003"/>
        </w:numPr>
        <w:pStyle w:val="Compact"/>
      </w:pPr>
      <w:r>
        <w:t xml:space="preserve">Funding allocation for waterway projects (Federal Ministry of Finance)</w:t>
      </w:r>
    </w:p>
    <w:p>
      <w:pPr>
        <w:numPr>
          <w:ilvl w:val="0"/>
          <w:numId w:val="1003"/>
        </w:numPr>
        <w:pStyle w:val="Compact"/>
      </w:pPr>
      <w:r>
        <w:t xml:space="preserve">International maritime partnerships (e.g., EU Waterways Initiative in Nigeria)</w:t>
      </w:r>
    </w:p>
    <w:p>
      <w:pPr>
        <w:pStyle w:val="FirstParagraph"/>
      </w:pPr>
      <w:r>
        <w:t xml:space="preserve">This makes the Abuja market exceptionally valuable for Marine Engineer services. Our sales strategy focuses on building deep relationships within these decision-making centers rather than competing in coastal markets. For example, our recent contract with the Federal Ministry of Transport (Abuja) to develop river transport master plans generated ₦15 million in revenue and positioned us for follow-on contracts across 6 major river corridors.</w:t>
      </w:r>
    </w:p>
    <w:bookmarkEnd w:id="25"/>
    <w:bookmarkStart w:id="26" w:name="future-sales-outlook"/>
    <w:p>
      <w:pPr>
        <w:pStyle w:val="Heading2"/>
      </w:pPr>
      <w:r>
        <w:t xml:space="preserve">Future Sales Outlook</w:t>
      </w:r>
    </w:p>
    <w:p>
      <w:pPr>
        <w:pStyle w:val="FirstParagraph"/>
      </w:pPr>
      <w:r>
        <w:t xml:space="preserve">Based on current pipeline and government spending plans, we project:</w:t>
      </w:r>
    </w:p>
    <w:p>
      <w:pPr>
        <w:numPr>
          <w:ilvl w:val="0"/>
          <w:numId w:val="1004"/>
        </w:numPr>
        <w:pStyle w:val="Compact"/>
      </w:pPr>
      <w:r>
        <w:rPr>
          <w:bCs/>
          <w:b/>
        </w:rPr>
        <w:t xml:space="preserve">Q4 2023 Growth Target</w:t>
      </w:r>
      <w:r>
        <w:t xml:space="preserve">: +18% revenue increase driven by NIMASA's "River Corridor Development" initiative</w:t>
      </w:r>
    </w:p>
    <w:p>
      <w:pPr>
        <w:numPr>
          <w:ilvl w:val="0"/>
          <w:numId w:val="1004"/>
        </w:numPr>
        <w:pStyle w:val="Compact"/>
      </w:pPr>
      <w:r>
        <w:rPr>
          <w:bCs/>
          <w:b/>
        </w:rPr>
        <w:t xml:space="preserve">Strategic Expansion</w:t>
      </w:r>
      <w:r>
        <w:t xml:space="preserve">: Establishing permanent Abuja engineering office (scheduled Q1 2024) to service the growing NIWT project portfolio</w:t>
      </w:r>
    </w:p>
    <w:p>
      <w:pPr>
        <w:numPr>
          <w:ilvl w:val="0"/>
          <w:numId w:val="1004"/>
        </w:numPr>
        <w:pStyle w:val="Compact"/>
      </w:pPr>
      <w:r>
        <w:rPr>
          <w:bCs/>
          <w:b/>
        </w:rPr>
        <w:t xml:space="preserve">Key Opportunity</w:t>
      </w:r>
      <w:r>
        <w:t xml:space="preserve">: Participation in the $350 million Abuja-Port Harcourt Inland Waterway Corridor project currently under federal approval</w:t>
      </w:r>
    </w:p>
    <w:bookmarkEnd w:id="26"/>
    <w:bookmarkStart w:id="27" w:name="conclusion-recommendations"/>
    <w:p>
      <w:pPr>
        <w:pStyle w:val="Heading2"/>
      </w:pPr>
      <w:r>
        <w:t xml:space="preserve">Conclusion &amp; Recommendations</w:t>
      </w:r>
    </w:p>
    <w:p>
      <w:pPr>
        <w:pStyle w:val="FirstParagraph"/>
      </w:pPr>
      <w:r>
        <w:t xml:space="preserve">The Marine Engineer services market in Nigeria Abuja has proven to be a high-potential revenue stream, demonstrating remarkable resilience and growth despite geographical constraints. Our strategic positioning as the preferred engineering partner for federal maritime agencies has driven consistent sales performance exceeding targets. The key to future success lies in deepening relationships with Abuja-based decision-makers while leveraging technology to overcome logistical challenges.</w:t>
      </w:r>
    </w:p>
    <w:p>
      <w:pPr>
        <w:pStyle w:val="BodyText"/>
      </w:pPr>
      <w:r>
        <w:t xml:space="preserve">Critical Recommendation:</w:t>
      </w:r>
    </w:p>
    <w:p>
      <w:pPr>
        <w:pStyle w:val="BodyText"/>
      </w:pPr>
      <w:r>
        <w:t xml:space="preserve">Allocate ₦5 million for a dedicated Abuja engineering team to support the upcoming Federal River Transport Master Plan. This targeted investment will position us to capture 40%+ of the projected ₦180 million market for river infrastructure services in Nigeria's inland regions over the next 24 months.</w:t>
      </w:r>
    </w:p>
    <w:p>
      <w:pPr>
        <w:pStyle w:val="BodyText"/>
      </w:pPr>
      <w:r>
        <w:t xml:space="preserve">Prepared by:</w:t>
      </w:r>
      <w:r>
        <w:br/>
      </w:r>
      <w:r>
        <w:t xml:space="preserve">Abuja Regional Sales Division</w:t>
      </w:r>
      <w:r>
        <w:br/>
      </w:r>
      <w:r>
        <w:t xml:space="preserve">Marine Engineering Solutions Nigeria (MEN) Ltd.</w:t>
      </w:r>
      <w:r>
        <w:br/>
      </w:r>
      <w:r>
        <w:t xml:space="preserve">"Engineering Excellence, Delivered from Nigeria's Heart"</w:t>
      </w:r>
    </w:p>
    <w:p>
      <w:pPr>
        <w:pStyle w:val="BodyText"/>
      </w:pPr>
      <w:r>
        <w:t xml:space="preserve">This Sales Report is confidential and proprietary to Marine Engineering Solutions Nigeria Ltd.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Nigeria Abuja</dc:title>
  <dc:creator/>
  <cp:keywords/>
  <dcterms:created xsi:type="dcterms:W3CDTF">2026-09-27T15:47:43Z</dcterms:created>
  <dcterms:modified xsi:type="dcterms:W3CDTF">2026-09-27T15:47:43Z</dcterms:modified>
</cp:coreProperties>
</file>

<file path=docProps/custom.xml><?xml version="1.0" encoding="utf-8"?>
<Properties xmlns="http://schemas.openxmlformats.org/officeDocument/2006/custom-properties" xmlns:vt="http://schemas.openxmlformats.org/officeDocument/2006/docPropsVTypes"/>
</file>