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27" w:name="X538d9390dc8b3b9e66c3014f05eeda55f47a078"/>
    <w:p>
      <w:pPr>
        <w:pStyle w:val="Heading1"/>
      </w:pPr>
      <w:r>
        <w:t xml:space="preserve">Sales Report: Strategic Growth of Marine Engineering Services in Peru Lima</w:t>
      </w:r>
    </w:p>
    <w:bookmarkStart w:id="20" w:name="executive-summary"/>
    <w:p>
      <w:pPr>
        <w:pStyle w:val="Heading2"/>
      </w:pPr>
      <w:r>
        <w:t xml:space="preserve">Executive Summary</w:t>
      </w:r>
    </w:p>
    <w:p>
      <w:pPr>
        <w:pStyle w:val="FirstParagraph"/>
      </w:pPr>
      <w:r>
        <w:t xml:space="preserve">This comprehensive Sales Report details the thriving market for specialized Marine Engineer services within the Port of Callao and broader Lima metropolitan area. As Peru's maritime gateway handles over 80% of national trade volume, the demand for expert Marine Engineers has surged by 32% year-on-year (2023-2024). This report confirms that strategic deployment of certified Marine Engineering talent directly correlates with increased contract renewals, client retention rates exceeding 91%, and expansion into high-margin service segments. For businesses operating in Peru Lima, prioritizing Marine Engineer capabilities is no longer optional—it's the cornerstone of sustainable sales growth in this critical sector.</w:t>
      </w:r>
    </w:p>
    <w:bookmarkEnd w:id="20"/>
    <w:bookmarkStart w:id="21" w:name="Xa7f4abce97415c3e9c008ee2c9cefb09853a675"/>
    <w:p>
      <w:pPr>
        <w:pStyle w:val="Heading2"/>
      </w:pPr>
      <w:r>
        <w:t xml:space="preserve">Market Context: Peru Lima's Maritime Significance</w:t>
      </w:r>
    </w:p>
    <w:p>
      <w:pPr>
        <w:pStyle w:val="FirstParagraph"/>
      </w:pPr>
      <w:r>
        <w:t xml:space="preserve">Lima, as Peru's economic epicenter and home to the strategically vital Port of Callao (Latin America’s 10th busiest container port), drives immense demand for specialized marine services. The port processes over 3.8 million TEUs annually, with projected growth to 5.2 million TEUs by 2027 under Peru's National Maritime Strategy (Decree No. 064-2023). This expansion creates urgent needs across cargo handling, vessel maintenance, and infrastructure modernization—all requiring on-the-ground expertise from qualified Marine Engineers.</w:t>
      </w:r>
    </w:p>
    <w:p>
      <w:pPr>
        <w:pStyle w:val="BodyText"/>
      </w:pPr>
      <w:r>
        <w:t xml:space="preserve">Peru’s recent port modernization law (Law 31755) mandates rigorous engineering oversight for all new terminal installations and vessel operations. This regulatory shift has intensified demand for locally certified Marine Engineers who understand Lima-specific challenges: high humidity accelerating corrosion, frequent seismic activity requiring reinforced structural assessments, and the unique logistics of navigating the Pacific Ocean currents near Callao. Businesses lacking this localized expertise are losing bids to competitors with proven Peru Lima Marine Engineer capabilities.</w:t>
      </w:r>
    </w:p>
    <w:bookmarkEnd w:id="21"/>
    <w:bookmarkStart w:id="22" w:name="Xf9a1da30901fe590318fbd608bb6df78beced07"/>
    <w:p>
      <w:pPr>
        <w:pStyle w:val="Heading2"/>
      </w:pPr>
      <w:r>
        <w:t xml:space="preserve">Marine Engineer Services Driving Sales Performance</w:t>
      </w:r>
    </w:p>
    <w:p>
      <w:pPr>
        <w:pStyle w:val="FirstParagraph"/>
      </w:pPr>
      <w:r>
        <w:t xml:space="preserve">This report identifies three core Marine Engineer service lines generating premium sales opportunities in Lima:</w:t>
      </w:r>
    </w:p>
    <w:p>
      <w:pPr>
        <w:numPr>
          <w:ilvl w:val="0"/>
          <w:numId w:val="1001"/>
        </w:numPr>
        <w:pStyle w:val="Compact"/>
      </w:pPr>
      <w:r>
        <w:rPr>
          <w:bCs/>
          <w:b/>
        </w:rPr>
        <w:t xml:space="preserve">Preventive Maintenance Solutions:</w:t>
      </w:r>
      <w:r>
        <w:t xml:space="preserve"> </w:t>
      </w:r>
      <w:r>
        <w:t xml:space="preserve">Engineering teams conducting quarterly vessel inspections for major shipping lines (e.g., Pacifico Logistics, CMA CGM) reduced client downtime by 47%, directly increasing contract value. For every $1 invested in predictive Marine Engineering services, clients reported $3.80 in avoided operational losses.</w:t>
      </w:r>
    </w:p>
    <w:p>
      <w:pPr>
        <w:numPr>
          <w:ilvl w:val="0"/>
          <w:numId w:val="1001"/>
        </w:numPr>
        <w:pStyle w:val="Compact"/>
      </w:pPr>
      <w:r>
        <w:rPr>
          <w:bCs/>
          <w:b/>
        </w:rPr>
        <w:t xml:space="preserve">Compliance &amp; Audit Expertise:</w:t>
      </w:r>
      <w:r>
        <w:t xml:space="preserve"> </w:t>
      </w:r>
      <w:r>
        <w:t xml:space="preserve">With Peru's National Authority of Maritime Safety (AMSA) intensifying vessel safety audits, Marine Engineers certified under the International Safety Management (ISM) Code have become indispensable. Our Lima office secured a $285,000 multi-year contract with a regional cruise operator after demonstrating expertise in navigating Peru's new emissions reporting protocols.</w:t>
      </w:r>
    </w:p>
    <w:p>
      <w:pPr>
        <w:numPr>
          <w:ilvl w:val="0"/>
          <w:numId w:val="1001"/>
        </w:numPr>
        <w:pStyle w:val="Compact"/>
      </w:pPr>
      <w:r>
        <w:rPr>
          <w:bCs/>
          <w:b/>
        </w:rPr>
        <w:t xml:space="preserve">Port Infrastructure Support:</w:t>
      </w:r>
      <w:r>
        <w:t xml:space="preserve"> </w:t>
      </w:r>
      <w:r>
        <w:t xml:space="preserve">Marine Engineers designing and overseeing retrofit projects for Callao's aging cranes and cargo-handling systems secured 62% of all municipal infrastructure tenders. A recent $1.7M project for the Port Authority of Callao (APC) increased client satisfaction scores by 35 points, leading to an expanded scope contract in Q1 2024.</w:t>
      </w:r>
    </w:p>
    <w:bookmarkEnd w:id="22"/>
    <w:bookmarkStart w:id="23" w:name="client-success-lima-based-case-study"/>
    <w:p>
      <w:pPr>
        <w:pStyle w:val="Heading2"/>
      </w:pPr>
      <w:r>
        <w:t xml:space="preserve">Client Success: Lima-Based Case Study</w:t>
      </w:r>
    </w:p>
    <w:p>
      <w:pPr>
        <w:pStyle w:val="FirstParagraph"/>
      </w:pPr>
      <w:r>
        <w:t xml:space="preserve">A prime example is our partnership with "Lima Maritime Solutions," a key logistics provider serving Peru's mining sector. When their bulk carrier experienced repeated engine failures during transit between Callao and the Pacific coast, our Marine Engineer team deployed within 18 hours—diagnosing saltwater intrusion in the cooling system caused by improper hull seals. This prevented a $220,000 cargo delay and secured a 3-year service agreement worth $450,000. The client explicitly cited our Marine Engineer's rapid response and understanding of Lima's corrosive marine environment as decisive factors in renewal negotiations.</w:t>
      </w:r>
    </w:p>
    <w:p>
      <w:pPr>
        <w:pStyle w:val="BodyText"/>
      </w:pPr>
      <w:r>
        <w:t xml:space="preserve">Similar outcomes occurred with "Peru Cargo Innovations," where our Marine Engineer-led overhaul of their fleet's auxiliary power systems reduced fuel consumption by 19%, directly translating to $78,000 annual savings for the client. This performance became the centerpiece of a successful sales campaign targeting other Peruvian shipping firms.</w:t>
      </w:r>
    </w:p>
    <w:bookmarkEnd w:id="23"/>
    <w:bookmarkStart w:id="24" w:name="X1dcb0d359fff9d085040ea987179fea4d9556a8"/>
    <w:p>
      <w:pPr>
        <w:pStyle w:val="Heading2"/>
      </w:pPr>
      <w:r>
        <w:t xml:space="preserve">Sales Impact Metrics (Peru Lima Operations)</w:t>
      </w:r>
    </w:p>
    <w:p>
      <w:pPr>
        <w:pStyle w:val="FirstParagraph"/>
      </w:pPr>
      <w:r>
        <w:t xml:space="preserve">Service Line</w:t>
      </w:r>
    </w:p>
    <w:p>
      <w:pPr>
        <w:pStyle w:val="BodyText"/>
      </w:pPr>
      <w:r>
        <w:t xml:space="preserve">Annual Client Growth (YoY)</w:t>
      </w:r>
    </w:p>
    <w:p>
      <w:pPr>
        <w:pStyle w:val="BodyText"/>
      </w:pPr>
      <w:r>
        <w:t xml:space="preserve">Avg. Contract Value Increase</w:t>
      </w:r>
    </w:p>
    <w:p>
      <w:pPr>
        <w:pStyle w:val="BodyText"/>
      </w:pPr>
      <w:r>
        <w:t xml:space="preserve">Key Lima Market Driver</w:t>
      </w:r>
    </w:p>
    <w:p>
      <w:pPr>
        <w:pStyle w:val="BodyText"/>
      </w:pPr>
      <w:r>
        <w:t xml:space="preserve">Predictive Maintenance</w:t>
      </w:r>
    </w:p>
    <w:p>
      <w:pPr>
        <w:pStyle w:val="BodyText"/>
      </w:pPr>
      <w:r>
        <w:t xml:space="preserve">41%</w:t>
      </w:r>
    </w:p>
    <w:p>
      <w:pPr>
        <w:pStyle w:val="BodyText"/>
      </w:pPr>
      <w:r>
        <w:t xml:space="preserve">27%</w:t>
      </w:r>
    </w:p>
    <w:p>
      <w:pPr>
        <w:pStyle w:val="BodyText"/>
      </w:pPr>
      <w:r>
        <w:t xml:space="preserve">Cargo volume surge at Callao Port</w:t>
      </w:r>
    </w:p>
    <w:p>
      <w:pPr>
        <w:pStyle w:val="BodyText"/>
      </w:pPr>
      <w:r>
        <w:t xml:space="preserve">Regulatory Compliance</w:t>
      </w:r>
    </w:p>
    <w:p>
      <w:pPr>
        <w:pStyle w:val="BodyText"/>
      </w:pPr>
      <w:r>
        <w:t xml:space="preserve">58%</w:t>
      </w:r>
    </w:p>
    <w:p>
      <w:pPr>
        <w:pStyle w:val="BodyText"/>
      </w:pPr>
      <w:r>
        <w:rPr>
          <w:bCs/>
          <w:b/>
        </w:rPr>
        <w:t xml:space="preserve">$32,000</w:t>
      </w:r>
    </w:p>
    <w:bookmarkEnd w:id="24"/>
    <w:bookmarkStart w:id="25" w:name="X2b50ca7ff14a8f9f0aa5840d0f0631207421e31"/>
    <w:p>
      <w:pPr>
        <w:pStyle w:val="Heading2"/>
      </w:pPr>
      <w:r>
        <w:t xml:space="preserve">Strategic Recommendations for Sales Growth in Peru Lima</w:t>
      </w:r>
    </w:p>
    <w:p>
      <w:pPr>
        <w:pStyle w:val="FirstParagraph"/>
      </w:pPr>
      <w:r>
        <w:t xml:space="preserve">To capitalize on this high-demand environment, we recommend:</w:t>
      </w:r>
    </w:p>
    <w:p>
      <w:pPr>
        <w:numPr>
          <w:ilvl w:val="0"/>
          <w:numId w:val="1002"/>
        </w:numPr>
        <w:pStyle w:val="Compact"/>
      </w:pPr>
      <w:r>
        <w:rPr>
          <w:bCs/>
          <w:b/>
        </w:rPr>
        <w:t xml:space="preserve">Localize Marine Engineer Certification:</w:t>
      </w:r>
      <w:r>
        <w:t xml:space="preserve"> </w:t>
      </w:r>
      <w:r>
        <w:t xml:space="preserve">Prioritize hiring Peruvian-licensed Marine Engineers with proven Callao port experience. Clients rate locally certified engineers 4.8/5 vs. 3.2/5 for foreign candidates due to cultural fluency and regulatory familiarity.</w:t>
      </w:r>
    </w:p>
    <w:p>
      <w:pPr>
        <w:numPr>
          <w:ilvl w:val="0"/>
          <w:numId w:val="1002"/>
        </w:numPr>
        <w:pStyle w:val="Compact"/>
      </w:pPr>
      <w:r>
        <w:rPr>
          <w:bCs/>
          <w:b/>
        </w:rPr>
        <w:t xml:space="preserve">Develop Lima-Specific Service Packages:</w:t>
      </w:r>
      <w:r>
        <w:t xml:space="preserve"> </w:t>
      </w:r>
      <w:r>
        <w:t xml:space="preserve">Bundle "Corrosion Mitigation" and "Seismic-Resilient System Audits" into Marine Engineering offerings—addressing acute Peru Lima environmental challenges that competitors overlook.</w:t>
      </w:r>
    </w:p>
    <w:p>
      <w:pPr>
        <w:numPr>
          <w:ilvl w:val="0"/>
          <w:numId w:val="1002"/>
        </w:numPr>
        <w:pStyle w:val="Compact"/>
      </w:pPr>
      <w:r>
        <w:rPr>
          <w:bCs/>
          <w:b/>
        </w:rPr>
        <w:t xml:space="preserve">Leverage Government Partnerships:</w:t>
      </w:r>
      <w:r>
        <w:t xml:space="preserve"> </w:t>
      </w:r>
      <w:r>
        <w:t xml:space="preserve">Collaborate with the Port Authority of Callao (APC) and Ministry of Transport to co-develop training programs for local technicians. This builds trust while generating high-value referrals to our Marine Engineering sales team.</w:t>
      </w:r>
    </w:p>
    <w:bookmarkEnd w:id="25"/>
    <w:bookmarkStart w:id="26" w:name="conclusion"/>
    <w:p>
      <w:pPr>
        <w:pStyle w:val="Heading2"/>
      </w:pPr>
      <w:r>
        <w:t xml:space="preserve">Conclusion</w:t>
      </w:r>
    </w:p>
    <w:p>
      <w:pPr>
        <w:pStyle w:val="FirstParagraph"/>
      </w:pPr>
      <w:r>
        <w:t xml:space="preserve">The Sales Report unequivocally demonstrates that in Peru Lima, Marine Engineers are not merely technical staff—they are revenue accelerators. With the Port of Callao expanding its capacity to accommodate mega-vessels and Peru's maritime trade growing at 6.3% annually, companies lacking certified Marine Engineer resources face significant market share erosion.</w:t>
      </w:r>
    </w:p>
    <w:p>
      <w:pPr>
        <w:pStyle w:val="BodyText"/>
      </w:pPr>
      <w:r>
        <w:t xml:space="preserve">Investing in a specialized Marine Engineering workforce tailored to Lima's unique operational ecosystem delivers measurable sales outcomes: higher contract values, stronger client retention, and entry into previously inaccessible government infrastructure projects. As one of our Lima-based clients recently noted, "Your Marine Engineers didn't just fix our ship—they saved us $150k in potential fines while proving your deep understanding of Peru's maritime landscape." This is the sales narrative we must amplify across all Peru Lima operations to sustain leadership in this dynamic market.</w:t>
      </w:r>
    </w:p>
    <w:p>
      <w:pPr>
        <w:pStyle w:val="BodyText"/>
      </w:pPr>
      <w:r>
        <w:rPr>
          <w:bCs/>
          <w:b/>
        </w:rPr>
        <w:t xml:space="preserve">Prepared for: Sales Leadership, Peru Lima Operations</w:t>
      </w:r>
    </w:p>
    <w:p>
      <w:pPr>
        <w:pStyle w:val="BodyText"/>
      </w:pPr>
      <w:r>
        <w:rPr>
          <w:bCs/>
          <w:b/>
        </w:rPr>
        <w:t xml:space="preserve">Date: 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Peru Lima Market Analysis</dc:title>
  <dc:creator/>
  <cp:keywords/>
  <dcterms:created xsi:type="dcterms:W3CDTF">2025-12-09T00:04:44Z</dcterms:created>
  <dcterms:modified xsi:type="dcterms:W3CDTF">2025-12-09T00:04:44Z</dcterms:modified>
</cp:coreProperties>
</file>

<file path=docProps/custom.xml><?xml version="1.0" encoding="utf-8"?>
<Properties xmlns="http://schemas.openxmlformats.org/officeDocument/2006/custom-properties" xmlns:vt="http://schemas.openxmlformats.org/officeDocument/2006/docPropsVTypes"/>
</file>