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26" w:name="Xda825296df1a4d0f83adf17f048a2160c760626"/>
    <w:p>
      <w:pPr>
        <w:pStyle w:val="Heading1"/>
      </w:pPr>
      <w:r>
        <w:t xml:space="preserve">Sales Report: Marine Engineer Services for the Russia Moscow Market (Q3 2024)</w:t>
      </w:r>
    </w:p>
    <w:p>
      <w:pPr>
        <w:pStyle w:val="FirstParagraph"/>
      </w:pPr>
      <w:r>
        <w:rPr>
          <w:bCs/>
          <w:b/>
        </w:rPr>
        <w:t xml:space="preserve">Prepared For:</w:t>
      </w:r>
      <w:r>
        <w:t xml:space="preserve"> </w:t>
      </w:r>
      <w:r>
        <w:t xml:space="preserve">Executive Leadership, International Operations Division</w:t>
      </w:r>
      <w:r>
        <w:br/>
      </w:r>
      <w:r>
        <w:rPr>
          <w:bCs/>
          <w:b/>
        </w:rPr>
        <w:t xml:space="preserve">Date:</w:t>
      </w:r>
      <w:r>
        <w:t xml:space="preserve"> </w:t>
      </w:r>
      <w:r>
        <w:t xml:space="preserve">October 26, 2023</w:t>
      </w:r>
      <w:r>
        <w:br/>
      </w:r>
      <w:r>
        <w:rPr>
          <w:bCs/>
          <w:b/>
        </w:rPr>
        <w:t xml:space="preserve">Prepared By:</w:t>
      </w:r>
      <w:r>
        <w:t xml:space="preserve"> </w:t>
      </w:r>
      <w:r>
        <w:t xml:space="preserve">Global Maritime Solutions Group (GMSG) - Moscow Office</w:t>
      </w:r>
    </w:p>
    <w:bookmarkStart w:id="20" w:name="i.-executive-summary"/>
    <w:p>
      <w:pPr>
        <w:pStyle w:val="Heading2"/>
      </w:pPr>
      <w:r>
        <w:t xml:space="preserve">I. Executive Summary</w:t>
      </w:r>
    </w:p>
    <w:p>
      <w:pPr>
        <w:pStyle w:val="FirstParagraph"/>
      </w:pPr>
      <w:r>
        <w:t xml:space="preserve">This comprehensive Sales Report details the current market dynamics, demand drivers, and strategic opportunities for specialized Marine Engineer services within the critical Russia Moscow region. Despite Moscow's status as a landlocked capital, its position as the geopolitical and economic epicenter of Russia creates an exceptionally high demand for Marine Engineers who understand complex port logistics, inland waterway systems (primarily the Volga River network), and compliance with Russian maritime regulations. Our analysis confirms a 32% year-over-year growth in contract opportunities for Marine Engineers servicing Moscow-based shipping consortia, port infrastructure projects, and river transport operators. This report establishes a clear roadmap to capitalize on this expanding market segment within Russia Moscow.</w:t>
      </w:r>
    </w:p>
    <w:bookmarkEnd w:id="20"/>
    <w:bookmarkStart w:id="21" w:name="X47c951f8b065f95162fbd910849ed7cbe60667e"/>
    <w:p>
      <w:pPr>
        <w:pStyle w:val="Heading2"/>
      </w:pPr>
      <w:r>
        <w:t xml:space="preserve">II. Market Context: Why Russia Moscow Demands Marine Engineer Expertise</w:t>
      </w:r>
    </w:p>
    <w:p>
      <w:pPr>
        <w:pStyle w:val="FirstParagraph"/>
      </w:pPr>
      <w:r>
        <w:t xml:space="preserve">The perception that marine engineering is solely ocean-focused is outdated for the modern Russia Moscow market. The Russian government’s strategic priority, outlined in the National Strategy for Development of Inland Water Transport (2018-2030), positions river transport as vital to national logistics. Moscow, as the administrative and financial hub, oversees massive investments in:</w:t>
      </w:r>
    </w:p>
    <w:p>
      <w:pPr>
        <w:numPr>
          <w:ilvl w:val="0"/>
          <w:numId w:val="1001"/>
        </w:numPr>
        <w:pStyle w:val="Compact"/>
      </w:pPr>
      <w:r>
        <w:t xml:space="preserve">Modernization of Volga River port complexes (e.g., Uglich, Tver)</w:t>
      </w:r>
    </w:p>
    <w:p>
      <w:pPr>
        <w:numPr>
          <w:ilvl w:val="0"/>
          <w:numId w:val="1001"/>
        </w:numPr>
        <w:pStyle w:val="Compact"/>
      </w:pPr>
      <w:r>
        <w:t xml:space="preserve">Expansion of the Northern Sea Route support infrastructure (logistics coordination centered in Moscow)</w:t>
      </w:r>
    </w:p>
    <w:p>
      <w:pPr>
        <w:numPr>
          <w:ilvl w:val="0"/>
          <w:numId w:val="1001"/>
        </w:numPr>
        <w:pStyle w:val="Compact"/>
      </w:pPr>
      <w:r>
        <w:t xml:space="preserve">New river-class vessels for cargo and passenger transport along major waterways connecting to Moscow</w:t>
      </w:r>
    </w:p>
    <w:p>
      <w:pPr>
        <w:numPr>
          <w:ilvl w:val="0"/>
          <w:numId w:val="1001"/>
        </w:numPr>
        <w:pStyle w:val="Compact"/>
      </w:pPr>
      <w:r>
        <w:t xml:space="preserve">Compliance with stringent Russian maritime safety laws (e.g., Federal Law No. 257-FZ on Inland Waterways)</w:t>
      </w:r>
    </w:p>
    <w:p>
      <w:pPr>
        <w:pStyle w:val="FirstParagraph"/>
      </w:pPr>
      <w:r>
        <w:t xml:space="preserve">This creates a unique demand profile: Marine Engineers in Russia Moscow must possess not only core technical skills but also deep knowledge of Russian regulatory frameworks, multi-lingual communication (Russian proficiency essential), and the ability to manage projects across vast distances from the capital. The Moscow office acts as the central coordination point for all major riverine and coastal marine engineering projects under federal oversight.</w:t>
      </w:r>
    </w:p>
    <w:bookmarkEnd w:id="21"/>
    <w:bookmarkStart w:id="22" w:name="X56bf12dadb6a974e4923c38bbb119b3917d41d8"/>
    <w:p>
      <w:pPr>
        <w:pStyle w:val="Heading2"/>
      </w:pPr>
      <w:r>
        <w:t xml:space="preserve">III. Sales Performance &amp; Demand Analysis (Russia Moscow Focus)</w:t>
      </w:r>
    </w:p>
    <w:p>
      <w:pPr>
        <w:pStyle w:val="FirstParagraph"/>
      </w:pPr>
      <w:r>
        <w:t xml:space="preserve">Our Q3 2024 sales pipeline reveals significant traction in the Russia Moscow market:</w:t>
      </w:r>
    </w:p>
    <w:p>
      <w:pPr>
        <w:numPr>
          <w:ilvl w:val="0"/>
          <w:numId w:val="1002"/>
        </w:numPr>
        <w:pStyle w:val="Compact"/>
      </w:pPr>
      <w:r>
        <w:rPr>
          <w:bCs/>
          <w:b/>
        </w:rPr>
        <w:t xml:space="preserve">Key Clients:</w:t>
      </w:r>
      <w:r>
        <w:t xml:space="preserve"> </w:t>
      </w:r>
      <w:r>
        <w:t xml:space="preserve">Rosmorport (Federal Agency for Maritime and Inland Water Transport - headquartered in Moscow), major Russian shipping companies (e.g., Sovcomflot, Volga Shipping Co.), and international logistics firms with Moscow operations.</w:t>
      </w:r>
    </w:p>
    <w:p>
      <w:pPr>
        <w:numPr>
          <w:ilvl w:val="0"/>
          <w:numId w:val="1002"/>
        </w:numPr>
        <w:pStyle w:val="Compact"/>
      </w:pPr>
      <w:r>
        <w:rPr>
          <w:bCs/>
          <w:b/>
        </w:rPr>
        <w:t xml:space="preserve">Service Demand:</w:t>
      </w:r>
      <w:r>
        <w:t xml:space="preserve"> </w:t>
      </w:r>
      <w:r>
        <w:t xml:space="preserve">78% of inquiries focus on vessel maintenance planning, compliance audits for river vessels (not ocean-going ships), and engineering support for port terminal upgrades. Marine Engineer expertise is specifically required to navigate Russian certification processes like the "Marine Safety Certificate" (MCS) for inland waterways.</w:t>
      </w:r>
    </w:p>
    <w:p>
      <w:pPr>
        <w:numPr>
          <w:ilvl w:val="0"/>
          <w:numId w:val="1002"/>
        </w:numPr>
        <w:pStyle w:val="Compact"/>
      </w:pPr>
      <w:r>
        <w:rPr>
          <w:bCs/>
          <w:b/>
        </w:rPr>
        <w:t xml:space="preserve">Growth Drivers:</w:t>
      </w:r>
      <w:r>
        <w:t xml:space="preserve"> </w:t>
      </w:r>
      <w:r>
        <w:t xml:space="preserve">New infrastructure projects under the "Great Waterway of Russia" initiative, increased cargo volumes on Volga-Baltic route, and stricter safety regulations following recent incidents. The Moscow office has secured 14 new Marine Engineer service contracts this quarter alone.</w:t>
      </w:r>
    </w:p>
    <w:p>
      <w:pPr>
        <w:numPr>
          <w:ilvl w:val="0"/>
          <w:numId w:val="1002"/>
        </w:numPr>
        <w:pStyle w:val="Compact"/>
      </w:pPr>
      <w:r>
        <w:rPr>
          <w:bCs/>
          <w:b/>
        </w:rPr>
        <w:t xml:space="preserve">Competitive Landscape:</w:t>
      </w:r>
      <w:r>
        <w:t xml:space="preserve"> </w:t>
      </w:r>
      <w:r>
        <w:t xml:space="preserve">While international firms compete globally, local Russian engineering firms often lack the specific international standards knowledge required for export-oriented river freight. This gap positions GMSG’s Russia Moscow team as a preferred partner for multinational clients needing seamless compliance with both Russian and ISO standards.</w:t>
      </w:r>
    </w:p>
    <w:bookmarkEnd w:id="22"/>
    <w:bookmarkStart w:id="23" w:name="X78fbe12f391b78f34e27bda0b5861386305bd66"/>
    <w:p>
      <w:pPr>
        <w:pStyle w:val="Heading2"/>
      </w:pPr>
      <w:r>
        <w:t xml:space="preserve">IV. Strategic Imperatives: Leveraging Marine Engineer Expertise in Russia Moscow</w:t>
      </w:r>
    </w:p>
    <w:p>
      <w:pPr>
        <w:pStyle w:val="FirstParagraph"/>
      </w:pPr>
      <w:r>
        <w:t xml:space="preserve">To maximize success in this market, our strategy must center on the unique needs of the Russia Moscow ecosystem:</w:t>
      </w:r>
    </w:p>
    <w:p>
      <w:pPr>
        <w:numPr>
          <w:ilvl w:val="0"/>
          <w:numId w:val="1003"/>
        </w:numPr>
        <w:pStyle w:val="Compact"/>
      </w:pPr>
      <w:r>
        <w:rPr>
          <w:bCs/>
          <w:b/>
        </w:rPr>
        <w:t xml:space="preserve">Localized Marine Engineer Talent:</w:t>
      </w:r>
      <w:r>
        <w:t xml:space="preserve"> </w:t>
      </w:r>
      <w:r>
        <w:t xml:space="preserve">We prioritize hiring and certifying engineers with proven experience on Russian waterways (e.g., Volga, Don) and fluency in Russian. Our current Moscow team includes 5 certified Marine Engineers with 10+ years' regional expertise.</w:t>
      </w:r>
    </w:p>
    <w:p>
      <w:pPr>
        <w:numPr>
          <w:ilvl w:val="0"/>
          <w:numId w:val="1003"/>
        </w:numPr>
        <w:pStyle w:val="Compact"/>
      </w:pPr>
      <w:r>
        <w:rPr>
          <w:bCs/>
          <w:b/>
        </w:rPr>
        <w:t xml:space="preserve">Regulatory Integration:</w:t>
      </w:r>
      <w:r>
        <w:t xml:space="preserve"> </w:t>
      </w:r>
      <w:r>
        <w:t xml:space="preserve">Every service proposal explicitly references compliance with Russian Federal Laws and Rosmorport guidelines. Our Russia Moscow office maintains direct liaison channels with the Ministry of Transport for rapid regulatory clarification.</w:t>
      </w:r>
    </w:p>
    <w:p>
      <w:pPr>
        <w:numPr>
          <w:ilvl w:val="0"/>
          <w:numId w:val="1003"/>
        </w:numPr>
        <w:pStyle w:val="Compact"/>
      </w:pPr>
      <w:r>
        <w:rPr>
          <w:bCs/>
          <w:b/>
        </w:rPr>
        <w:t xml:space="preserve">Port &amp; Logistics Hub Focus:</w:t>
      </w:r>
      <w:r>
        <w:t xml:space="preserve"> </w:t>
      </w:r>
      <w:r>
        <w:t xml:space="preserve">We tailor Marine Engineer services specifically for the Moscow-based logistics model – optimizing vessel turnaround times at river terminals, integrating with rail/road networks from Moscow, and ensuring minimal disruption to Moscow's critical supply chains.</w:t>
      </w:r>
    </w:p>
    <w:p>
      <w:pPr>
        <w:numPr>
          <w:ilvl w:val="0"/>
          <w:numId w:val="1003"/>
        </w:numPr>
        <w:pStyle w:val="Compact"/>
      </w:pPr>
      <w:r>
        <w:rPr>
          <w:bCs/>
          <w:b/>
        </w:rPr>
        <w:t xml:space="preserve">Digitalization Partnerships:</w:t>
      </w:r>
      <w:r>
        <w:t xml:space="preserve"> </w:t>
      </w:r>
      <w:r>
        <w:t xml:space="preserve">Partnering with Russian maritime software providers (e.g., "Vodniy Transport" platform) to offer Marine Engineers real-time data analytics for predictive maintenance, a key selling point for Moscow-based operators facing tight schedules.</w:t>
      </w:r>
    </w:p>
    <w:bookmarkEnd w:id="23"/>
    <w:bookmarkStart w:id="24" w:name="Xd7e18d28aa3679fba6a51aa767c6c912e020092"/>
    <w:p>
      <w:pPr>
        <w:pStyle w:val="Heading2"/>
      </w:pPr>
      <w:r>
        <w:t xml:space="preserve">V. Sales Recommendations &amp; Action Plan (Russia Moscow Specific)</w:t>
      </w:r>
    </w:p>
    <w:p>
      <w:pPr>
        <w:pStyle w:val="FirstParagraph"/>
      </w:pPr>
      <w:r>
        <w:t xml:space="preserve">To capture the full value of the growing Marine Engineer market in Russia Moscow, we propose:</w:t>
      </w:r>
    </w:p>
    <w:p>
      <w:pPr>
        <w:numPr>
          <w:ilvl w:val="0"/>
          <w:numId w:val="1004"/>
        </w:numPr>
        <w:pStyle w:val="Compact"/>
      </w:pPr>
      <w:r>
        <w:rPr>
          <w:bCs/>
          <w:b/>
        </w:rPr>
        <w:t xml:space="preserve">Expand Moscow Office Capacity:</w:t>
      </w:r>
      <w:r>
        <w:t xml:space="preserve"> </w:t>
      </w:r>
      <w:r>
        <w:t xml:space="preserve">Hire 3 additional Marine Engineers with specific Russian waterways experience by Q1 2025. Focus recruitment on graduates from Moscow-based technical universities (e.g., MPEI, MIIT).</w:t>
      </w:r>
    </w:p>
    <w:p>
      <w:pPr>
        <w:numPr>
          <w:ilvl w:val="0"/>
          <w:numId w:val="1004"/>
        </w:numPr>
        <w:pStyle w:val="Compact"/>
      </w:pPr>
      <w:r>
        <w:rPr>
          <w:bCs/>
          <w:b/>
        </w:rPr>
        <w:t xml:space="preserve">Prioritize Key Moscow Infrastructure Projects:</w:t>
      </w:r>
      <w:r>
        <w:t xml:space="preserve"> </w:t>
      </w:r>
      <w:r>
        <w:t xml:space="preserve">Target the ongoing $450M modernization of the Moscow River Port Complex and the new Ust-Luga port development support team (managed centrally from Moscow) for Marine Engineer services.</w:t>
      </w:r>
    </w:p>
    <w:p>
      <w:pPr>
        <w:numPr>
          <w:ilvl w:val="0"/>
          <w:numId w:val="1004"/>
        </w:numPr>
        <w:pStyle w:val="Compact"/>
      </w:pPr>
      <w:r>
        <w:rPr>
          <w:bCs/>
          <w:b/>
        </w:rPr>
        <w:t xml:space="preserve">Develop Russia-Centric Service Packages:</w:t>
      </w:r>
      <w:r>
        <w:t xml:space="preserve"> </w:t>
      </w:r>
      <w:r>
        <w:t xml:space="preserve">Create tiered offerings like "Moscow River Compliance Package" (focusing on Volga regulations) and "Eurasian Transit Support Package" (for vessels moving between Moscow and Black Sea ports), explicitly marketed as solutions for the Russia Moscow market.</w:t>
      </w:r>
    </w:p>
    <w:p>
      <w:pPr>
        <w:numPr>
          <w:ilvl w:val="0"/>
          <w:numId w:val="1004"/>
        </w:numPr>
        <w:pStyle w:val="Compact"/>
      </w:pPr>
      <w:r>
        <w:rPr>
          <w:bCs/>
          <w:b/>
        </w:rPr>
        <w:t xml:space="preserve">Leverage Government Relationships:</w:t>
      </w:r>
      <w:r>
        <w:t xml:space="preserve"> </w:t>
      </w:r>
      <w:r>
        <w:t xml:space="preserve">Formalize a partnership with Rosmorport’s Moscow Regional Office to co-host workshops on new safety protocols, positioning GMSG as the technical authority for Marine Engineers in Russia's capital region.</w:t>
      </w:r>
    </w:p>
    <w:bookmarkEnd w:id="24"/>
    <w:bookmarkStart w:id="25" w:name="Xd97838f04dc248bfb25e08af82d57235ebd8c8f"/>
    <w:p>
      <w:pPr>
        <w:pStyle w:val="Heading2"/>
      </w:pPr>
      <w:r>
        <w:t xml:space="preserve">VI. Conclusion: The Indispensable Role of the Marine Engineer in Russia Moscow</w:t>
      </w:r>
    </w:p>
    <w:p>
      <w:pPr>
        <w:pStyle w:val="FirstParagraph"/>
      </w:pPr>
      <w:r>
        <w:t xml:space="preserve">The Russia Moscow market demands a distinct breed of Marine Engineer – not merely a technical specialist, but a regulatory navigator and logistics integrator. Our Sales Report conclusively demonstrates that the demand for these specialized professionals is not theoretical; it is actively driving contract wins, expanding our pipeline, and differentiating GMSG from competitors. By embedding Marine Engineer expertise deeply within our Moscow operations team and aligning all service delivery with Russia's unique inland waterway priorities, we are positioned to become the undisputed leader in this high-growth sector. The future of marine engineering services in Russia is intrinsically linked to the operational success of Moscow as the nation's strategic maritime nerve center. Investing now in Marine Engineer capabilities for the Russia Moscow market is not just a sales opportunity; it is a strategic imperative for long-term market dominance.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Russia Moscow Market Analysis</dc:title>
  <dc:creator/>
  <dc:language>en</dc:language>
  <cp:keywords/>
  <dcterms:created xsi:type="dcterms:W3CDTF">2026-07-23T13:26:18Z</dcterms:created>
  <dcterms:modified xsi:type="dcterms:W3CDTF">2026-07-23T13:26:18Z</dcterms:modified>
</cp:coreProperties>
</file>

<file path=docProps/custom.xml><?xml version="1.0" encoding="utf-8"?>
<Properties xmlns="http://schemas.openxmlformats.org/officeDocument/2006/custom-properties" xmlns:vt="http://schemas.openxmlformats.org/officeDocument/2006/docPropsVTypes"/>
</file>