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c8e79201d17d9c4b34f49e05ce2eae25fd266b4"/>
    <w:p>
      <w:pPr>
        <w:pStyle w:val="Heading1"/>
      </w:pPr>
      <w:r>
        <w:t xml:space="preserve">Marine Engineer Sales Performance Report: Spain Barcelona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of our Marine Engineering division within the strategic Spain Barcelona market. The third quarter of 2023 demonstrated exceptional growth, with a 34% year-over-year increase in Marine Engineer service contracts, significantly outpacing regional industry averages. Barcelona's position as Europe's leading maritime hub—boasting the continent's largest container port and burgeoning shipbuilding sector—has proven instrumental in driving this success. This report analyzes key sales metrics, market dynamics, and strategic opportunities specific to our Marine Engineer operations in Spain Barcelona.</w:t>
      </w:r>
    </w:p>
    <w:bookmarkEnd w:id="20"/>
    <w:bookmarkStart w:id="21" w:name="Xe1b773503b3f8c75d5bf48d042a549c7282e741"/>
    <w:p>
      <w:pPr>
        <w:pStyle w:val="Heading2"/>
      </w:pPr>
      <w:r>
        <w:t xml:space="preserve">II. Market Context: Spain Barcelona as a Marine Engineering Epicenter</w:t>
      </w:r>
    </w:p>
    <w:p>
      <w:pPr>
        <w:pStyle w:val="FirstParagraph"/>
      </w:pPr>
      <w:r>
        <w:t xml:space="preserve">Spain Barcelona represents a critical nexus for global marine commerce. The Port of Barcelona handles over 40 million tons of cargo annually and serves as the Mediterranean's primary cruise ship destination, attracting 18 million passengers yearly. This infrastructure density creates unparalleled demand for specialized Marine Engineers who can support vessel maintenance, port infrastructure upgrades, and sustainable shipping solutions. Our Sales Report confirms that 72% of new contracts in Q3 originated from Barcelona-based clients—primarily shipping lines (45%), port authorities (30%), and offshore energy developers (25%).</w:t>
      </w:r>
    </w:p>
    <w:p>
      <w:pPr>
        <w:pStyle w:val="BodyText"/>
      </w:pPr>
      <w:r>
        <w:t xml:space="preserve">Crucially, Spain Barcelona's regulatory environment demands Marine Engineers with dual expertise: technical proficiency in vessel systems coupled with intimate knowledge of EU maritime regulations. Our localized Marine Engineer team, certified under the Spanish Maritime Safety Agency (IMS) standards, has become a decisive competitive advantage in securing high-value contracts requiring compliance with SOLAS and MARPOL directives.</w:t>
      </w:r>
    </w:p>
    <w:bookmarkEnd w:id="21"/>
    <w:bookmarkStart w:id="22" w:name="Xd29e4b47a6f26ce4fd58cefb5bc8cb2745e9d27"/>
    <w:p>
      <w:pPr>
        <w:pStyle w:val="Heading2"/>
      </w:pPr>
      <w:r>
        <w:t xml:space="preserve">III. Sales Performance Analysis: Spain Barcelona Market</w:t>
      </w:r>
    </w:p>
    <w:p>
      <w:pPr>
        <w:pStyle w:val="FirstParagraph"/>
      </w:pPr>
      <w:r>
        <w:rPr>
          <w:bCs/>
          <w:b/>
        </w:rPr>
        <w:t xml:space="preserve">Revenue Growth:</w:t>
      </w:r>
      <w:r>
        <w:t xml:space="preserve"> </w:t>
      </w:r>
      <w:r>
        <w:t xml:space="preserve">Total Marine Engineer services revenue reached €8.7M in Q3 (vs. €6.5M YoY), with Barcelona contributing 68% of total Spanish sales. Key drivers include:</w:t>
      </w:r>
    </w:p>
    <w:p>
      <w:pPr>
        <w:numPr>
          <w:ilvl w:val="0"/>
          <w:numId w:val="1001"/>
        </w:numPr>
        <w:pStyle w:val="Compact"/>
      </w:pPr>
      <w:r>
        <w:t xml:space="preserve">€2.4M contract with Barcelona Cruise Terminal for advanced hull inspection systems</w:t>
      </w:r>
    </w:p>
    <w:p>
      <w:pPr>
        <w:numPr>
          <w:ilvl w:val="0"/>
          <w:numId w:val="1001"/>
        </w:numPr>
        <w:pStyle w:val="Compact"/>
      </w:pPr>
      <w:r>
        <w:t xml:space="preserve">€1.8M agreement with Mediterranean Shipping Company (MSC) for predictive maintenance programs</w:t>
      </w:r>
    </w:p>
    <w:p>
      <w:pPr>
        <w:numPr>
          <w:ilvl w:val="0"/>
          <w:numId w:val="1001"/>
        </w:numPr>
        <w:pStyle w:val="Compact"/>
      </w:pPr>
      <w:r>
        <w:t xml:space="preserve">€1.5M project securing port electrification solutions at Port Vell</w:t>
      </w:r>
    </w:p>
    <w:p>
      <w:pPr>
        <w:pStyle w:val="FirstParagraph"/>
      </w:pPr>
      <w:r>
        <w:rPr>
          <w:bCs/>
          <w:b/>
        </w:rPr>
        <w:t xml:space="preserve">Sales Cycle Efficiency:</w:t>
      </w:r>
      <w:r>
        <w:t xml:space="preserve"> </w:t>
      </w:r>
      <w:r>
        <w:t xml:space="preserve">Average sales cycle reduced by 22 days in Spain Barcelona due to our localized Marine Engineer onboarding process. Clients value our ability to deploy certified engineers within 72 hours—critical for vessels operating on tight schedules. This responsiveness has elevated our win rate from 58% (Q1) to 76% (Q3).</w:t>
      </w:r>
    </w:p>
    <w:p>
      <w:pPr>
        <w:pStyle w:val="BodyText"/>
      </w:pPr>
      <w:r>
        <w:rPr>
          <w:bCs/>
          <w:b/>
        </w:rPr>
        <w:t xml:space="preserve">Customer Retention:</w:t>
      </w:r>
      <w:r>
        <w:t xml:space="preserve"> </w:t>
      </w:r>
      <w:r>
        <w:t xml:space="preserve">Barcelona-based clients exhibited a remarkable 92% retention rate, with Marine Engineer service contracts expanding by 41% in value. The primary factor cited was our engineers' ability to provide "real-time digital diagnostics" integrated with the client's operational systems—a solution uniquely developed for Spain Barcelona's port management software ecosystem.</w:t>
      </w:r>
    </w:p>
    <w:bookmarkEnd w:id="22"/>
    <w:bookmarkStart w:id="23" w:name="Xe76aff603fbfe3edd3457afb92a423393599279"/>
    <w:p>
      <w:pPr>
        <w:pStyle w:val="Heading2"/>
      </w:pPr>
      <w:r>
        <w:t xml:space="preserve">IV. Strategic Advantages of Our Marine Engineer Model in Spain Barcelona</w:t>
      </w:r>
    </w:p>
    <w:p>
      <w:pPr>
        <w:pStyle w:val="FirstParagraph"/>
      </w:pPr>
      <w:r>
        <w:t xml:space="preserve">We've established three core differentiators that dominate the Spain Barcelona market:</w:t>
      </w:r>
    </w:p>
    <w:p>
      <w:pPr>
        <w:numPr>
          <w:ilvl w:val="0"/>
          <w:numId w:val="1002"/>
        </w:numPr>
        <w:pStyle w:val="Compact"/>
      </w:pPr>
      <w:r>
        <w:rPr>
          <w:bCs/>
          <w:b/>
        </w:rPr>
        <w:t xml:space="preserve">Hyper-Local Expertise:</w:t>
      </w:r>
      <w:r>
        <w:t xml:space="preserve"> </w:t>
      </w:r>
      <w:r>
        <w:t xml:space="preserve">All Marine Engineers assigned to Barcelona possess certifications from the Spanish Shipbuilding Association (AEDE) and fluency in Catalan/English. This cultural alignment accelerated contract negotiations with local stakeholders like Port de Barcelona S.A. and Fomento del Trabajo Naval.</w:t>
      </w:r>
    </w:p>
    <w:p>
      <w:pPr>
        <w:numPr>
          <w:ilvl w:val="0"/>
          <w:numId w:val="1002"/>
        </w:numPr>
        <w:pStyle w:val="Compact"/>
      </w:pPr>
      <w:r>
        <w:rPr>
          <w:bCs/>
          <w:b/>
        </w:rPr>
        <w:t xml:space="preserve">Sustainability Integration:</w:t>
      </w:r>
      <w:r>
        <w:t xml:space="preserve"> </w:t>
      </w:r>
      <w:r>
        <w:t xml:space="preserve">With Spain's National Energy Strategy mandating 50% renewable energy use by 2030, our Marine Engineers pioneered "green retrofit" packages for ferry operators. This positioned us as the preferred vendor for Barcelona's €12M Zero-Emission Port initiative.</w:t>
      </w:r>
    </w:p>
    <w:p>
      <w:pPr>
        <w:numPr>
          <w:ilvl w:val="0"/>
          <w:numId w:val="1002"/>
        </w:numPr>
        <w:pStyle w:val="Compact"/>
      </w:pPr>
      <w:r>
        <w:rPr>
          <w:bCs/>
          <w:b/>
        </w:rPr>
        <w:t xml:space="preserve">Digital Ecosystem Compatibility:</w:t>
      </w:r>
      <w:r>
        <w:t xml:space="preserve"> </w:t>
      </w:r>
      <w:r>
        <w:t xml:space="preserve">Our proprietary Marine Analytics Platform (MAP) integrates seamlessly with Barcelona's port IoT infrastructure. During Q3, this reduced client operational downtime by 37%—a key selling point in our Sales Report presentations to major shipping clients.</w:t>
      </w:r>
    </w:p>
    <w:bookmarkEnd w:id="23"/>
    <w:bookmarkStart w:id="24" w:name="v.-challenges-mitigation-strategies"/>
    <w:p>
      <w:pPr>
        <w:pStyle w:val="Heading2"/>
      </w:pPr>
      <w:r>
        <w:t xml:space="preserve">V. Challenges &amp; Mitigation Strategies</w:t>
      </w:r>
    </w:p>
    <w:p>
      <w:pPr>
        <w:pStyle w:val="FirstParagraph"/>
      </w:pPr>
      <w:r>
        <w:t xml:space="preserve">Despite strong performance, we identified critical challenges requiring immediate attention:</w:t>
      </w:r>
    </w:p>
    <w:p>
      <w:pPr>
        <w:numPr>
          <w:ilvl w:val="0"/>
          <w:numId w:val="1003"/>
        </w:numPr>
        <w:pStyle w:val="Compact"/>
      </w:pPr>
      <w:r>
        <w:rPr>
          <w:bCs/>
          <w:b/>
        </w:rPr>
        <w:t xml:space="preserve">Talent Shortage:</w:t>
      </w:r>
      <w:r>
        <w:t xml:space="preserve"> </w:t>
      </w:r>
      <w:r>
        <w:t xml:space="preserve">Barcelona faces a 15% deficit of certified Marine Engineers. *Solution:* Launched "Marine Engineering Apprenticeship Program" with Barcelona Technical University (UPC), securing 28 new trainees—addressing long-term talent pipelines for our Spain Barcelona operations.</w:t>
      </w:r>
    </w:p>
    <w:p>
      <w:pPr>
        <w:numPr>
          <w:ilvl w:val="0"/>
          <w:numId w:val="1003"/>
        </w:numPr>
        <w:pStyle w:val="Compact"/>
      </w:pPr>
      <w:r>
        <w:rPr>
          <w:bCs/>
          <w:b/>
        </w:rPr>
        <w:t xml:space="preserve">Regulatory Complexity:</w:t>
      </w:r>
      <w:r>
        <w:t xml:space="preserve"> </w:t>
      </w:r>
      <w:r>
        <w:t xml:space="preserve">Evolving EU emissions rules (e.g., EU ETS expansion) require constant Marine Engineer re-certification. *Solution:* Implemented quarterly compliance workshops hosted at Barcelona's Maritime Center, enhancing client trust while reducing contract risks.</w:t>
      </w:r>
    </w:p>
    <w:bookmarkEnd w:id="24"/>
    <w:bookmarkStart w:id="25" w:name="X9f62c3aa1d7a9719a1582210eb8ecfa4c8291c7"/>
    <w:p>
      <w:pPr>
        <w:pStyle w:val="Heading2"/>
      </w:pPr>
      <w:r>
        <w:t xml:space="preserve">VI. Future Outlook: Spain Barcelona Market Projections</w:t>
      </w:r>
    </w:p>
    <w:p>
      <w:pPr>
        <w:pStyle w:val="FirstParagraph"/>
      </w:pPr>
      <w:r>
        <w:t xml:space="preserve">Based on the robust pipeline in Spain Barcelona, we project 45% YoY growth for Marine Engineer services by Q2 2024. Key catalysts include:</w:t>
      </w:r>
    </w:p>
    <w:p>
      <w:pPr>
        <w:numPr>
          <w:ilvl w:val="0"/>
          <w:numId w:val="1004"/>
        </w:numPr>
        <w:pStyle w:val="Compact"/>
      </w:pPr>
      <w:r>
        <w:t xml:space="preserve">The €3B expansion of Barcelona's container terminal (expected completion: 2025)</w:t>
      </w:r>
    </w:p>
    <w:p>
      <w:pPr>
        <w:numPr>
          <w:ilvl w:val="0"/>
          <w:numId w:val="1004"/>
        </w:numPr>
        <w:pStyle w:val="Compact"/>
      </w:pPr>
      <w:r>
        <w:t xml:space="preserve">Spanish government incentives for LNG-fueled vessel conversions</w:t>
      </w:r>
    </w:p>
    <w:p>
      <w:pPr>
        <w:numPr>
          <w:ilvl w:val="0"/>
          <w:numId w:val="1004"/>
        </w:numPr>
        <w:pStyle w:val="Compact"/>
      </w:pPr>
      <w:r>
        <w:t xml:space="preserve">Upcoming International Marine Innovation Summit in Barcelona (March 2024)</w:t>
      </w:r>
    </w:p>
    <w:p>
      <w:pPr>
        <w:pStyle w:val="FirstParagraph"/>
      </w:pPr>
      <w:r>
        <w:t xml:space="preserve">This trajectory makes Spain Barcelona our most valuable market outside Scandinavia. Our Sales Report emphasizes that the next 18 months represent a pivotal window to capture 30%+ market share in Mediterranean Marine Engineering services—a goal achievable through our localized Marine Engineer strategy.</w:t>
      </w:r>
    </w:p>
    <w:bookmarkEnd w:id="25"/>
    <w:bookmarkStart w:id="26" w:name="vii.-conclusion"/>
    <w:p>
      <w:pPr>
        <w:pStyle w:val="Heading2"/>
      </w:pPr>
      <w:r>
        <w:t xml:space="preserve">VII. Conclusion</w:t>
      </w:r>
    </w:p>
    <w:p>
      <w:pPr>
        <w:pStyle w:val="FirstParagraph"/>
      </w:pPr>
      <w:r>
        <w:t xml:space="preserve">The Spain Barcelona marine engineering sector has evolved from a regional market into our company's strategic growth engine. This Sales Report confirms that success stems not merely from technical expertise, but from embedding Marine Engineers within Barcelona's maritime ecosystem: understanding local port operations, speaking the language of Catalan stakeholders, and aligning with Spain's environmental transition roadmap. As we scale this model across the Iberian Peninsula, our Barcelona team will serve as the blueprint for all future international deployments.</w:t>
      </w:r>
    </w:p>
    <w:p>
      <w:pPr>
        <w:pStyle w:val="BodyText"/>
      </w:pPr>
      <w:r>
        <w:t xml:space="preserve">With 34% YoY growth in Marine Engineer service contracts and an expanding client base that includes global shipping leaders and municipal authorities, Spain Barcelona has cemented its position as a profit center. We recommend doubling down on talent development within the region while leveraging our proven Marine Engineer model to penetrate adjacent Mediterranean markets—where similar opportunities await.</w:t>
      </w:r>
    </w:p>
    <w:p>
      <w:pPr>
        <w:pStyle w:val="BodyText"/>
      </w:pPr>
      <w:r>
        <w:rPr>
          <w:bCs/>
          <w:b/>
        </w:rPr>
        <w:t xml:space="preserve">Final Note:</w:t>
      </w:r>
      <w:r>
        <w:t xml:space="preserve"> </w:t>
      </w:r>
      <w:r>
        <w:t xml:space="preserve">In the words of our Barcelona-based Marine Engineer lead, Maria Cortés: "Our success isn't measured in contracts alone—it's about ensuring every vessel that sails from Barcelona does so with safer, cleaner technology. That's the standard we deliver."</w:t>
      </w:r>
    </w:p>
    <w:p>
      <w:pPr>
        <w:pStyle w:val="BodyText"/>
      </w:pPr>
      <w:r>
        <w:rPr>
          <w:iCs/>
          <w:i/>
        </w:rPr>
        <w:t xml:space="preserve">This Sales Report is confidential and prepared for internal executive use only. All data validated by Spain Barcelona Regional Sales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Spain Barcelona Market Analysis</dc:title>
  <dc:creator/>
  <dc:language>en</dc:language>
  <cp:keywords/>
  <dcterms:created xsi:type="dcterms:W3CDTF">2026-07-23T07:42:07Z</dcterms:created>
  <dcterms:modified xsi:type="dcterms:W3CDTF">2026-07-23T07:42:07Z</dcterms:modified>
</cp:coreProperties>
</file>

<file path=docProps/custom.xml><?xml version="1.0" encoding="utf-8"?>
<Properties xmlns="http://schemas.openxmlformats.org/officeDocument/2006/custom-properties" xmlns:vt="http://schemas.openxmlformats.org/officeDocument/2006/docPropsVTypes"/>
</file>