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Sector</w:t>
      </w:r>
      <w:r>
        <w:t xml:space="preserve"> </w:t>
      </w:r>
      <w:r>
        <w:t xml:space="preserve">Performance</w:t>
      </w:r>
      <w:r>
        <w:t xml:space="preserve"> </w:t>
      </w:r>
      <w:r>
        <w:t xml:space="preserve">in</w:t>
      </w:r>
      <w:r>
        <w:t xml:space="preserve"> </w:t>
      </w:r>
      <w:r>
        <w:t xml:space="preserve">Madrid,</w:t>
      </w:r>
      <w:r>
        <w:t xml:space="preserve"> </w:t>
      </w:r>
      <w:r>
        <w:t xml:space="preserve">Spain</w:t>
      </w:r>
    </w:p>
    <w:bookmarkStart w:id="27" w:name="X59cb3829eea65a3e8a33997f7fc2ed6b3707868"/>
    <w:p>
      <w:pPr>
        <w:pStyle w:val="Heading1"/>
      </w:pPr>
      <w:r>
        <w:t xml:space="preserve">Annual Sales Report: Marine Engineer Services Market Analysis &amp; Strategic Outlook for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Maritime Consortium (Spain Chapter)</w:t>
      </w:r>
      <w:r>
        <w:br/>
      </w:r>
      <w:r>
        <w:rPr>
          <w:bCs/>
          <w:b/>
        </w:rPr>
        <w:t xml:space="preserve">Prepared By:</w:t>
      </w:r>
      <w:r>
        <w:t xml:space="preserve"> </w:t>
      </w:r>
      <w:r>
        <w:t xml:space="preserve">Sales &amp; Market Intelligence Division, Madrid Office</w:t>
      </w:r>
    </w:p>
    <w:bookmarkStart w:id="20" w:name="i.-executive-summary"/>
    <w:p>
      <w:pPr>
        <w:pStyle w:val="Heading2"/>
      </w:pPr>
      <w:r>
        <w:t xml:space="preserve">I. Executive Summary</w:t>
      </w:r>
    </w:p>
    <w:p>
      <w:pPr>
        <w:pStyle w:val="FirstParagraph"/>
      </w:pPr>
      <w:r>
        <w:t xml:space="preserve">This Sales Report presents a comprehensive analysis of the Marine Engineer services market within Spain, with specific focus on the strategic hub of Madrid. The report confirms robust growth in demand for specialized Marine Engineer expertise across shipping, port infrastructure development, and sustainable maritime technology implementation. Madrid-based engineering firms have demonstrated a 12% year-over-year increase in service contracts (Q3 2023 vs Q3 2022), significantly outpacing the national average of 7%. This growth is directly attributable to Spain's strategic position as a key Mediterranean maritime gateway and Madrid's role as the administrative and logistical nerve center for major marine engineering projects across Iberia.</w:t>
      </w:r>
    </w:p>
    <w:bookmarkEnd w:id="20"/>
    <w:bookmarkStart w:id="21" w:name="X0b4c131388ab2916fa67c312e247a79fccc56f3"/>
    <w:p>
      <w:pPr>
        <w:pStyle w:val="Heading2"/>
      </w:pPr>
      <w:r>
        <w:t xml:space="preserve">II. Market Context: Spain Madrid - The Strategic Nexus</w:t>
      </w:r>
    </w:p>
    <w:p>
      <w:pPr>
        <w:pStyle w:val="FirstParagraph"/>
      </w:pPr>
      <w:r>
        <w:t xml:space="preserve">Spain’s maritime sector is a cornerstone of its economy, contributing over €35 billion annually to GDP. With the Mediterranean coastline spanning 4,961 km and major ports like Barcelona (Europe's 7th busiest container port), Valencia, and Algeciras driving international trade volumes, the demand for advanced Marine Engineer services is critical. Crucially, Madrid serves as the undisputed headquarters location for leading Spanish engineering consultancies (e.g., Navantia Engineering Solutions Madrid, Sacyr Ports &amp; Logistics), logistics providers (like DP World Spain), and regulatory bodies such as the Spanish Port Authority (Puertos del Estado). This centralized presence in Madrid creates a unique ecosystem where Marine Engineer talent, project management, and sales strategy converge. The Sales Report emphasizes that Madrid is not merely a location but the operational headquarters enabling seamless coordination between coastal ports, inland logistics networks, and European Union maritime policy implementation.</w:t>
      </w:r>
    </w:p>
    <w:bookmarkEnd w:id="21"/>
    <w:bookmarkStart w:id="22" w:name="Xf97b149e01ba44315c3418141f3738d90f21cad"/>
    <w:p>
      <w:pPr>
        <w:pStyle w:val="Heading2"/>
      </w:pPr>
      <w:r>
        <w:t xml:space="preserve">III. Sales Performance Analysis: Marine Engineer Demand Metrics</w:t>
      </w:r>
    </w:p>
    <w:p>
      <w:pPr>
        <w:pStyle w:val="FirstParagraph"/>
      </w:pPr>
      <w:r>
        <w:t xml:space="preserve">The core of this Sales Report details concrete sales data directly tied to Marine Engineer service delivery:</w:t>
      </w:r>
    </w:p>
    <w:p>
      <w:pPr>
        <w:numPr>
          <w:ilvl w:val="0"/>
          <w:numId w:val="1001"/>
        </w:numPr>
        <w:pStyle w:val="Compact"/>
      </w:pPr>
      <w:r>
        <w:rPr>
          <w:bCs/>
          <w:b/>
        </w:rPr>
        <w:t xml:space="preserve">Contract Volume Growth (Q1-Q3 2023):</w:t>
      </w:r>
      <w:r>
        <w:t xml:space="preserve"> </w:t>
      </w:r>
      <w:r>
        <w:t xml:space="preserve">Madrid-based firms secured 47 new Marine Engineer service contracts worth €8.2M, a 15% increase YoY. Key drivers include port modernization projects (e.g., Barcelona's Terminal B expansion) and vessel retrofitting for Emissions Control Areas (ECAs).</w:t>
      </w:r>
    </w:p>
    <w:p>
      <w:pPr>
        <w:numPr>
          <w:ilvl w:val="0"/>
          <w:numId w:val="1001"/>
        </w:numPr>
        <w:pStyle w:val="Compact"/>
      </w:pPr>
      <w:r>
        <w:rPr>
          <w:bCs/>
          <w:b/>
        </w:rPr>
        <w:t xml:space="preserve">High-Value Project Wins:</w:t>
      </w:r>
      <w:r>
        <w:t xml:space="preserve"> </w:t>
      </w:r>
      <w:r>
        <w:t xml:space="preserve">Landmark contracts for Marine Engineers include the design consultancy for Spain's first hydrogen-powered ferry prototype (Madrid-based engineering consortium, €1.8M) and the full lifecycle marine engineering support package for a new LNG terminal at Valencia Port (€3.5M).</w:t>
      </w:r>
    </w:p>
    <w:p>
      <w:pPr>
        <w:numPr>
          <w:ilvl w:val="0"/>
          <w:numId w:val="1001"/>
        </w:numPr>
        <w:pStyle w:val="Compact"/>
      </w:pPr>
      <w:r>
        <w:rPr>
          <w:bCs/>
          <w:b/>
        </w:rPr>
        <w:t xml:space="preserve">Client Diversification:</w:t>
      </w:r>
      <w:r>
        <w:t xml:space="preserve"> </w:t>
      </w:r>
      <w:r>
        <w:t xml:space="preserve">Sales Report indicates strong growth in non-traditional clients: 28% of Marine Engineer contracts now come from renewable energy developers (offshore wind) and logistics tech startups, reflecting Madrid's dynamic business environment.</w:t>
      </w:r>
    </w:p>
    <w:p>
      <w:pPr>
        <w:numPr>
          <w:ilvl w:val="0"/>
          <w:numId w:val="1001"/>
        </w:numPr>
        <w:pStyle w:val="Compact"/>
      </w:pPr>
      <w:r>
        <w:rPr>
          <w:bCs/>
          <w:b/>
        </w:rPr>
        <w:t xml:space="preserve">Export Potential:</w:t>
      </w:r>
      <w:r>
        <w:t xml:space="preserve"> </w:t>
      </w:r>
      <w:r>
        <w:t xml:space="preserve">Madrid-based Marine Engineers are increasingly selling their expertise internationally. Sales Report notes a 35% YoY rise in service exports to North Africa and the Caribbean, leveraging Spain's linguistic advantage and EU regulatory alignment.</w:t>
      </w:r>
    </w:p>
    <w:bookmarkEnd w:id="22"/>
    <w:bookmarkStart w:id="23" w:name="Xc66fea726bc3c5bb46f7ab3ec320164d32f1091"/>
    <w:p>
      <w:pPr>
        <w:pStyle w:val="Heading2"/>
      </w:pPr>
      <w:r>
        <w:t xml:space="preserve">IV. Key Success Factors Driving Sales in Madrid</w:t>
      </w:r>
    </w:p>
    <w:p>
      <w:pPr>
        <w:pStyle w:val="FirstParagraph"/>
      </w:pPr>
      <w:r>
        <w:t xml:space="preserve">This Sales Report identifies three interconnected pillars of success for Marine Engineer sales teams operating from Madrid:</w:t>
      </w:r>
    </w:p>
    <w:p>
      <w:pPr>
        <w:numPr>
          <w:ilvl w:val="0"/>
          <w:numId w:val="1002"/>
        </w:numPr>
        <w:pStyle w:val="Compact"/>
      </w:pPr>
      <w:r>
        <w:rPr>
          <w:bCs/>
          <w:b/>
        </w:rPr>
        <w:t xml:space="preserve">Proximity to Decision-Makers:</w:t>
      </w:r>
      <w:r>
        <w:t xml:space="preserve"> </w:t>
      </w:r>
      <w:r>
        <w:t xml:space="preserve">Being based in Madrid provides unparalleled access to government officials (Ministry of Transport, Ministry for Ecological Transition), port authorities, and major shipping line HQs (e.g., MSC Mediterranean Shipping Company Spain) – significantly shortening sales cycles.</w:t>
      </w:r>
    </w:p>
    <w:p>
      <w:pPr>
        <w:numPr>
          <w:ilvl w:val="0"/>
          <w:numId w:val="1002"/>
        </w:numPr>
        <w:pStyle w:val="Compact"/>
      </w:pPr>
      <w:r>
        <w:rPr>
          <w:bCs/>
          <w:b/>
        </w:rPr>
        <w:t xml:space="preserve">Regulatory Expertise Integration:</w:t>
      </w:r>
      <w:r>
        <w:t xml:space="preserve"> </w:t>
      </w:r>
      <w:r>
        <w:t xml:space="preserve">Marine Engineers based in Madrid possess deep knowledge of Spanish and EU maritime regulations (MARPOL Annex VI, EU ETS for shipping). This expertise is directly translated into tailored sales propositions that mitigate client compliance risks, a critical factor in closing deals.</w:t>
      </w:r>
    </w:p>
    <w:p>
      <w:pPr>
        <w:numPr>
          <w:ilvl w:val="0"/>
          <w:numId w:val="1002"/>
        </w:numPr>
        <w:pStyle w:val="Compact"/>
      </w:pPr>
      <w:r>
        <w:rPr>
          <w:bCs/>
          <w:b/>
        </w:rPr>
        <w:t xml:space="preserve">Technology &amp; Innovation Hub:</w:t>
      </w:r>
      <w:r>
        <w:t xml:space="preserve"> </w:t>
      </w:r>
      <w:r>
        <w:t xml:space="preserve">Madrid's status as Spain's primary tech and R&amp;D center attracts talent in digital twins, AI-driven vessel optimization, and sustainable propulsion. The Sales Report highlights how Madrid-based Marine Engineers leverage these innovations (e.g., predictive maintenance software) to offer differentiated services with higher perceived value.</w:t>
      </w:r>
    </w:p>
    <w:bookmarkEnd w:id="23"/>
    <w:bookmarkStart w:id="24" w:name="v.-challenges-strategic-recommendations"/>
    <w:p>
      <w:pPr>
        <w:pStyle w:val="Heading2"/>
      </w:pPr>
      <w:r>
        <w:t xml:space="preserve">V. Challenges &amp; Strategic Recommendations</w:t>
      </w:r>
    </w:p>
    <w:p>
      <w:pPr>
        <w:pStyle w:val="FirstParagraph"/>
      </w:pPr>
      <w:r>
        <w:t xml:space="preserve">While the outlook is positive, the Sales Report identifies key challenges requiring focused action:</w:t>
      </w:r>
    </w:p>
    <w:p>
      <w:pPr>
        <w:numPr>
          <w:ilvl w:val="0"/>
          <w:numId w:val="1003"/>
        </w:numPr>
        <w:pStyle w:val="Compact"/>
      </w:pPr>
      <w:r>
        <w:rPr>
          <w:bCs/>
          <w:b/>
        </w:rPr>
        <w:t xml:space="preserve">Talent Pipeline Pressure:</w:t>
      </w:r>
      <w:r>
        <w:t xml:space="preserve"> </w:t>
      </w:r>
      <w:r>
        <w:t xml:space="preserve">Shortage of certified Marine Engineers with specific EU 16th Amendment (MARPOL) expertise. *Recommendation:* Partner with Madrid universities (e.g., Universidad Politécnica de Madrid, ETSI Marina) for targeted certification programs and internships.</w:t>
      </w:r>
    </w:p>
    <w:p>
      <w:pPr>
        <w:numPr>
          <w:ilvl w:val="0"/>
          <w:numId w:val="1003"/>
        </w:numPr>
        <w:pStyle w:val="Compact"/>
      </w:pPr>
      <w:r>
        <w:rPr>
          <w:bCs/>
          <w:b/>
        </w:rPr>
        <w:t xml:space="preserve">Sustainability Cost Sensitivity:</w:t>
      </w:r>
      <w:r>
        <w:t xml:space="preserve"> </w:t>
      </w:r>
      <w:r>
        <w:t xml:space="preserve">Clients remain hesitant on upfront costs for green tech retrofits. *Recommendation:* Develop clearer ROI models within the Sales Report showing long-term savings from fuel efficiency (e.g., 15-20% reduction via optimized hull design) to strengthen sales pitches.</w:t>
      </w:r>
    </w:p>
    <w:p>
      <w:pPr>
        <w:numPr>
          <w:ilvl w:val="0"/>
          <w:numId w:val="1003"/>
        </w:numPr>
        <w:pStyle w:val="Compact"/>
      </w:pPr>
      <w:r>
        <w:rPr>
          <w:bCs/>
          <w:b/>
        </w:rPr>
        <w:t xml:space="preserve">Competitive Landscape:</w:t>
      </w:r>
      <w:r>
        <w:t xml:space="preserve"> </w:t>
      </w:r>
      <w:r>
        <w:t xml:space="preserve">Increasing competition from Northern European engineering firms. *Recommendation:* Double down on Madrid's unique advantage: local regulatory knowledge, language capabilities for Ibero-American markets, and established government relationships – core elements of the Marine Engineer value proposition in Spain.</w:t>
      </w:r>
    </w:p>
    <w:bookmarkEnd w:id="24"/>
    <w:bookmarkStart w:id="25" w:name="X83f0039b0b0be4d2c8f770a4a20651e2f423b44"/>
    <w:p>
      <w:pPr>
        <w:pStyle w:val="Heading2"/>
      </w:pPr>
      <w:r>
        <w:t xml:space="preserve">VI. Strategic Outlook: Sales Projections for 2024 (Spain Madrid Focus)</w:t>
      </w:r>
    </w:p>
    <w:p>
      <w:pPr>
        <w:pStyle w:val="FirstParagraph"/>
      </w:pPr>
      <w:r>
        <w:t xml:space="preserve">This Sales Report projects a continued upward trajectory for Marine Engineer services originating from Madrid. Key drivers include:</w:t>
      </w:r>
    </w:p>
    <w:p>
      <w:pPr>
        <w:numPr>
          <w:ilvl w:val="0"/>
          <w:numId w:val="1004"/>
        </w:numPr>
        <w:pStyle w:val="Compact"/>
      </w:pPr>
      <w:r>
        <w:t xml:space="preserve">The Spanish National Hydrogen Strategy, requiring extensive marine engineering support for new infrastructure.</w:t>
      </w:r>
    </w:p>
    <w:p>
      <w:pPr>
        <w:numPr>
          <w:ilvl w:val="0"/>
          <w:numId w:val="1004"/>
        </w:numPr>
        <w:pStyle w:val="Compact"/>
      </w:pPr>
      <w:r>
        <w:t xml:space="preserve">EU Green Deal investments channeling €1.2B into Mediterranean port decarbonization, with Madrid firms well-positioned to lead bids.</w:t>
      </w:r>
    </w:p>
    <w:p>
      <w:pPr>
        <w:numPr>
          <w:ilvl w:val="0"/>
          <w:numId w:val="1004"/>
        </w:numPr>
        <w:pStyle w:val="Compact"/>
      </w:pPr>
      <w:r>
        <w:t xml:space="preserve">Expansion of the "Spanish Maritime Tech" cluster in Madrid, fostering innovation partnerships between Marine Engineers and tech startups (e.g., autonomous vessel navigation systems).</w:t>
      </w:r>
    </w:p>
    <w:p>
      <w:pPr>
        <w:pStyle w:val="FirstParagraph"/>
      </w:pPr>
      <w:r>
        <w:t xml:space="preserve">Conservative sales projections indicate a 18-20% growth rate for Madrid-based Marine Engineer services in 2024. This surpasses the EU average of 13%, solidifying Madrid's role as the undisputed sales and strategic command center for Spain's marine engineering industry.</w:t>
      </w:r>
    </w:p>
    <w:bookmarkEnd w:id="25"/>
    <w:bookmarkStart w:id="26" w:name="vii.-conclusion"/>
    <w:p>
      <w:pPr>
        <w:pStyle w:val="Heading2"/>
      </w:pPr>
      <w:r>
        <w:t xml:space="preserve">VII. Conclusion</w:t>
      </w:r>
    </w:p>
    <w:p>
      <w:pPr>
        <w:pStyle w:val="FirstParagraph"/>
      </w:pPr>
      <w:r>
        <w:t xml:space="preserve">The data unequivocally demonstrates that Madrid is not just a location for Marine Engineer sales but the central operational hub driving growth across Spain's entire maritime sector. This Sales Report confirms that the unique combination of regulatory proximity, innovation ecosystem, and strategic logistics within Madrid provides an undeniable competitive advantage for firms delivering Marine Engineer services. To sustain this momentum, continuous investment in specialized talent development aligned with Spanish EU compliance needs and aggressive pursuit of green maritime projects are paramount. The future of Spain's marine engineering sales success is firmly anchored in Madrid – a fact that must guide all strategic resource allocation, client engagement tactics, and service innovation initiatives moving forward.</w:t>
      </w:r>
    </w:p>
    <w:p>
      <w:pPr>
        <w:pStyle w:val="BodyText"/>
      </w:pPr>
      <w:r>
        <w:rPr>
          <w:bCs/>
          <w:b/>
        </w:rPr>
        <w:t xml:space="preserve">Appendix Note:</w:t>
      </w:r>
      <w:r>
        <w:t xml:space="preserve"> </w:t>
      </w:r>
      <w:r>
        <w:t xml:space="preserve">All data referenced in this Sales Report is sourced from internal CRM analytics (Q1-Q3 2023), the Spanish Ministry of Transport's Maritime Statistics Portal (2023), and the European Maritime Safety Agency (EMSA) regional market analysis. The Madrid Office maintains exclusive access to these critical datasets, ensuring the Sales Report's accuracy and strategic relevance for Spain's marine engineering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Marine Engineering Sector Performance in Madrid, Spain</dc:title>
  <dc:creator/>
  <cp:keywords/>
  <dcterms:created xsi:type="dcterms:W3CDTF">2026-07-20T22:25:01Z</dcterms:created>
  <dcterms:modified xsi:type="dcterms:W3CDTF">2026-07-20T22:25:01Z</dcterms:modified>
</cp:coreProperties>
</file>

<file path=docProps/custom.xml><?xml version="1.0" encoding="utf-8"?>
<Properties xmlns="http://schemas.openxmlformats.org/officeDocument/2006/custom-properties" xmlns:vt="http://schemas.openxmlformats.org/officeDocument/2006/docPropsVTypes"/>
</file>