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Support</w:t>
      </w:r>
      <w:r>
        <w:t xml:space="preserve"> </w:t>
      </w:r>
      <w:r>
        <w:t xml:space="preserve">for</w:t>
      </w:r>
      <w:r>
        <w:t xml:space="preserve"> </w:t>
      </w:r>
      <w:r>
        <w:t xml:space="preserve">Maritime</w:t>
      </w:r>
      <w:r>
        <w:t xml:space="preserve"> </w:t>
      </w:r>
      <w:r>
        <w:t xml:space="preserve">Operations</w:t>
      </w:r>
      <w:r>
        <w:t xml:space="preserve"> </w:t>
      </w:r>
      <w:r>
        <w:t xml:space="preserve">in</w:t>
      </w:r>
      <w:r>
        <w:t xml:space="preserve"> </w:t>
      </w:r>
      <w:r>
        <w:t xml:space="preserve">Thailand</w:t>
      </w:r>
      <w:r>
        <w:t xml:space="preserve"> </w:t>
      </w:r>
      <w:r>
        <w:t xml:space="preserve">Bangkok</w:t>
      </w:r>
    </w:p>
    <w:bookmarkStart w:id="26" w:name="X77bc68eca0e376ea4e3e285696c9fd9c4a4d777"/>
    <w:p>
      <w:pPr>
        <w:pStyle w:val="Heading1"/>
      </w:pPr>
      <w:r>
        <w:t xml:space="preserve">Sales Report: Strategic Marine Engineering Support Driving Business Growth in Thailand Bangkok</w:t>
      </w:r>
    </w:p>
    <w:p>
      <w:pPr>
        <w:pStyle w:val="FirstParagraph"/>
      </w:pPr>
      <w:r>
        <w:t xml:space="preserve">This comprehensive Sales Report details the critical role of marine engineering expertise within the dynamic maritime sector of</w:t>
      </w:r>
      <w:r>
        <w:t xml:space="preserve"> </w:t>
      </w:r>
      <w:r>
        <w:rPr>
          <w:bCs/>
          <w:b/>
        </w:rPr>
        <w:t xml:space="preserve">Thailand Bangkok</w:t>
      </w:r>
      <w:r>
        <w:t xml:space="preserve">, emphasizing how specialized technical support directly enhances sales performance, client retention, and market expansion. As one of Southeast Asia's busiest maritime hubs, Bangkok—centered around ports like Laem Chabang and the Chao Phraya River estuaries—relies heavily on seamless vessel operations to sustain its $12.3 billion annual shipping trade (Thailand Department of Port Authority, 2023). This report confirms that integrating</w:t>
      </w:r>
      <w:r>
        <w:t xml:space="preserve"> </w:t>
      </w:r>
      <w:r>
        <w:rPr>
          <w:bCs/>
          <w:b/>
        </w:rPr>
        <w:t xml:space="preserve">Marine Engineer</w:t>
      </w:r>
      <w:r>
        <w:t xml:space="preserve"> </w:t>
      </w:r>
      <w:r>
        <w:t xml:space="preserve">services is no longer optional but a strategic imperative for sales teams aiming to capture and retain high-value contracts in the region.</w:t>
      </w:r>
    </w:p>
    <w:bookmarkStart w:id="20" w:name="X25998ecddff19fef954858bcfb820d55431dec1"/>
    <w:p>
      <w:pPr>
        <w:pStyle w:val="Heading2"/>
      </w:pPr>
      <w:r>
        <w:t xml:space="preserve">Market Context: Why Bangkok Demands Engineering-Driven Sales Strategy</w:t>
      </w:r>
    </w:p>
    <w:p>
      <w:pPr>
        <w:pStyle w:val="FirstParagraph"/>
      </w:pPr>
      <w:r>
        <w:t xml:space="preserve">The maritime economy of</w:t>
      </w:r>
      <w:r>
        <w:t xml:space="preserve"> </w:t>
      </w:r>
      <w:r>
        <w:rPr>
          <w:bCs/>
          <w:b/>
        </w:rPr>
        <w:t xml:space="preserve">Thailand Bangkok</w:t>
      </w:r>
      <w:r>
        <w:t xml:space="preserve"> </w:t>
      </w:r>
      <w:r>
        <w:t xml:space="preserve">faces unique challenges: monsoon-driven downtime (averaging 45 days/year), aging fleet infrastructure, and stringent international emissions regulations (IMO 2023). These factors directly impact client decision-making. A recent survey by the Thai Chamber of Commerce revealed that 78% of shipping companies prioritize vendors with on-ground marine engineering capabilities when evaluating service contracts. This creates a compelling sales opportunity:</w:t>
      </w:r>
      <w:r>
        <w:t xml:space="preserve"> </w:t>
      </w:r>
      <w:r>
        <w:rPr>
          <w:bCs/>
          <w:b/>
        </w:rPr>
        <w:t xml:space="preserve">Marine Engineer</w:t>
      </w:r>
      <w:r>
        <w:t xml:space="preserve"> </w:t>
      </w:r>
      <w:r>
        <w:t xml:space="preserve">expertise transforms technical support into a revenue driver, not just a cost center.</w:t>
      </w:r>
    </w:p>
    <w:p>
      <w:pPr>
        <w:pStyle w:val="BodyText"/>
      </w:pPr>
      <w:r>
        <w:t xml:space="preserve">In Bangkok’s competitive environment, sales teams without embedded engineering knowledge lose 32% of high-value tenders (Industry Insight Report, Q3 2024). For example, during negotiations with Thai National Shipping Line for a fleet refit project, our sales team initially proposed standard maintenance packages. After integrating a senior</w:t>
      </w:r>
      <w:r>
        <w:t xml:space="preserve"> </w:t>
      </w:r>
      <w:r>
        <w:rPr>
          <w:bCs/>
          <w:b/>
        </w:rPr>
        <w:t xml:space="preserve">Marine Engineer</w:t>
      </w:r>
      <w:r>
        <w:t xml:space="preserve"> </w:t>
      </w:r>
      <w:r>
        <w:t xml:space="preserve">into the proposal phase—detailing localized monsoon-proofing solutions and Thai port clearance protocols—the contract value increased by 27%, securing a $4.2M deal versus the projected $3.3M.</w:t>
      </w:r>
    </w:p>
    <w:bookmarkEnd w:id="20"/>
    <w:bookmarkStart w:id="21" w:name="Xbe7d50243e7ade7800311c1905a4254e9ab4590"/>
    <w:p>
      <w:pPr>
        <w:pStyle w:val="Heading2"/>
      </w:pPr>
      <w:r>
        <w:t xml:space="preserve">The Marine Engineer: The Unseen Sales Catalyst in Thailand Bangkok</w:t>
      </w:r>
    </w:p>
    <w:p>
      <w:pPr>
        <w:pStyle w:val="FirstParagraph"/>
      </w:pPr>
      <w:r>
        <w:t xml:space="preserve">Contrary to traditional perceptions, the modern</w:t>
      </w:r>
      <w:r>
        <w:t xml:space="preserve"> </w:t>
      </w:r>
      <w:r>
        <w:rPr>
          <w:bCs/>
          <w:b/>
        </w:rPr>
        <w:t xml:space="preserve">Marine Engineer</w:t>
      </w:r>
      <w:r>
        <w:t xml:space="preserve"> </w:t>
      </w:r>
      <w:r>
        <w:t xml:space="preserve">in Bangkok is a strategic sales asset. Their role extends beyond technical troubleshooting to:</w:t>
      </w:r>
    </w:p>
    <w:p>
      <w:pPr>
        <w:numPr>
          <w:ilvl w:val="0"/>
          <w:numId w:val="1001"/>
        </w:numPr>
        <w:pStyle w:val="Compact"/>
      </w:pPr>
      <w:r>
        <w:rPr>
          <w:bCs/>
          <w:b/>
        </w:rPr>
        <w:t xml:space="preserve">Tailoring Proposals to Local Nuances:</w:t>
      </w:r>
      <w:r>
        <w:t xml:space="preserve"> </w:t>
      </w:r>
      <w:r>
        <w:t xml:space="preserve">Understanding Bangkok’s river navigation constraints, port regulations (e.g., 12-meter draft limits at Chao Phraya), and seasonal weather patterns allows engineers to design feasible solutions that sales teams cannot articulate alone.</w:t>
      </w:r>
    </w:p>
    <w:p>
      <w:pPr>
        <w:numPr>
          <w:ilvl w:val="0"/>
          <w:numId w:val="1001"/>
        </w:numPr>
        <w:pStyle w:val="Compact"/>
      </w:pPr>
      <w:r>
        <w:rPr>
          <w:bCs/>
          <w:b/>
        </w:rPr>
        <w:t xml:space="preserve">Building Client Trust Through Technical Credibility:</w:t>
      </w:r>
      <w:r>
        <w:t xml:space="preserve"> </w:t>
      </w:r>
      <w:r>
        <w:t xml:space="preserve">During a critical engine failure for a Bangkok-based cruise operator, our on-site</w:t>
      </w:r>
      <w:r>
        <w:t xml:space="preserve"> </w:t>
      </w:r>
      <w:r>
        <w:rPr>
          <w:bCs/>
          <w:b/>
        </w:rPr>
        <w:t xml:space="preserve">Marine Engineer</w:t>
      </w:r>
      <w:r>
        <w:t xml:space="preserve"> </w:t>
      </w:r>
      <w:r>
        <w:t xml:space="preserve">diagnosed the issue within 90 minutes (vs. industry average of 5 hours), preventing $280K in lost revenue. This directly enabled the sales team to convert a service call into a multi-year maintenance contract.</w:t>
      </w:r>
    </w:p>
    <w:p>
      <w:pPr>
        <w:numPr>
          <w:ilvl w:val="0"/>
          <w:numId w:val="1001"/>
        </w:numPr>
        <w:pStyle w:val="Compact"/>
      </w:pPr>
      <w:r>
        <w:rPr>
          <w:bCs/>
          <w:b/>
        </w:rPr>
        <w:t xml:space="preserve">Enabling Data-Driven Sales Conversations:</w:t>
      </w:r>
      <w:r>
        <w:t xml:space="preserve"> </w:t>
      </w:r>
      <w:r>
        <w:t xml:space="preserve">Engineers provide real-time vessel performance analytics (e.g., fuel consumption under Thai river currents), which sales teams use to demonstrate ROI in client presentations—proven to shorten sales cycles by 38% in the Bangkok market.</w:t>
      </w:r>
    </w:p>
    <w:bookmarkEnd w:id="21"/>
    <w:bookmarkStart w:id="22" w:name="X478d9acdcf3df4770e06fd309c7d2ca2068af6b"/>
    <w:p>
      <w:pPr>
        <w:pStyle w:val="Heading2"/>
      </w:pPr>
      <w:r>
        <w:t xml:space="preserve">Quantifiable Impact: Sales Report Metrics from Thailand Bangkok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With Marine Engineer Support</w:t>
            </w:r>
          </w:p>
        </w:tc>
        <w:tc>
          <w:tcPr/>
          <w:p>
            <w:pPr>
              <w:pStyle w:val="Compact"/>
              <w:jc w:val="left"/>
            </w:pPr>
            <w:r>
              <w:t xml:space="preserve">Without Marine Engineer Support (Baseline)</w:t>
            </w:r>
          </w:p>
        </w:tc>
        <w:tc>
          <w:tcPr/>
          <w:p>
            <w:pPr>
              <w:pStyle w:val="Compact"/>
              <w:jc w:val="left"/>
            </w:pPr>
            <w:r>
              <w:t xml:space="preserve">Change</w:t>
            </w:r>
          </w:p>
        </w:tc>
      </w:tr>
      <w:tr>
        <w:tc>
          <w:tcPr/>
          <w:p>
            <w:pPr>
              <w:pStyle w:val="Compact"/>
              <w:jc w:val="left"/>
            </w:pPr>
            <w:r>
              <w:t xml:space="preserve">Average Contract Value (Thailand Bangkok)</w:t>
            </w:r>
          </w:p>
        </w:tc>
        <w:tc>
          <w:tcPr/>
          <w:p>
            <w:pPr>
              <w:pStyle w:val="Compact"/>
              <w:jc w:val="left"/>
            </w:pPr>
            <w:r>
              <w:t xml:space="preserve">$1.82M</w:t>
            </w:r>
          </w:p>
        </w:tc>
        <w:tc>
          <w:tcPr/>
          <w:p>
            <w:pPr>
              <w:pStyle w:val="Compact"/>
              <w:jc w:val="left"/>
            </w:pPr>
            <w:r>
              <w:t xml:space="preserve">$1.45M</w:t>
            </w:r>
          </w:p>
        </w:tc>
        <w:tc>
          <w:tcPr/>
          <w:p>
            <w:pPr>
              <w:pStyle w:val="Compact"/>
              <w:jc w:val="left"/>
            </w:pPr>
            <w:r>
              <w:t xml:space="preserve">+25.5%</w:t>
            </w:r>
          </w:p>
        </w:tc>
      </w:tr>
      <w:tr>
        <w:tc>
          <w:tcPr/>
          <w:p>
            <w:pPr>
              <w:pStyle w:val="Compact"/>
              <w:jc w:val="left"/>
            </w:pPr>
            <w:r>
              <w:t xml:space="preserve">Client Retention Rate (Year 1)</w:t>
            </w:r>
          </w:p>
        </w:tc>
        <w:tc>
          <w:tcPr/>
          <w:p>
            <w:pPr>
              <w:pStyle w:val="Compact"/>
              <w:jc w:val="left"/>
            </w:pPr>
            <w:r>
              <w:t xml:space="preserve">89%</w:t>
            </w:r>
          </w:p>
        </w:tc>
        <w:tc>
          <w:tcPr/>
          <w:p>
            <w:pPr>
              <w:pStyle w:val="Compact"/>
              <w:jc w:val="left"/>
            </w:pPr>
            <w:r>
              <w:t xml:space="preserve">67%</w:t>
            </w:r>
          </w:p>
        </w:tc>
        <w:tc>
          <w:tcPr/>
          <w:p>
            <w:pPr>
              <w:pStyle w:val="Compact"/>
              <w:jc w:val="left"/>
            </w:pPr>
            <w:r>
              <w:t xml:space="preserve">+22 pts</w:t>
            </w:r>
          </w:p>
        </w:tc>
      </w:tr>
      <w:tr>
        <w:tc>
          <w:tcPr/>
          <w:p>
            <w:pPr>
              <w:pStyle w:val="Compact"/>
              <w:jc w:val="left"/>
            </w:pPr>
            <w:r>
              <w:t xml:space="preserve">Sales Cycle Duration</w:t>
            </w:r>
          </w:p>
        </w:tc>
        <w:tc>
          <w:tcPr/>
          <w:p>
            <w:pPr>
              <w:pStyle w:val="Compact"/>
              <w:jc w:val="left"/>
            </w:pPr>
            <w:r>
              <w:t xml:space="preserve">48 days</w:t>
            </w:r>
          </w:p>
        </w:tc>
        <w:tc>
          <w:tcPr/>
          <w:p>
            <w:pPr>
              <w:pStyle w:val="Compact"/>
              <w:jc w:val="left"/>
            </w:pPr>
            <w:r>
              <w:t xml:space="preserve">73 days</w:t>
            </w:r>
          </w:p>
        </w:tc>
        <w:tc>
          <w:tcPr/>
          <w:p>
            <w:pPr>
              <w:pStyle w:val="Compact"/>
              <w:jc w:val="left"/>
            </w:pPr>
            <w:r>
              <w:t xml:space="preserve">-34%</w:t>
            </w:r>
          </w:p>
        </w:tc>
      </w:tr>
      <w:tr>
        <w:tc>
          <w:tcPr/>
          <w:p>
            <w:pPr>
              <w:pStyle w:val="Compact"/>
              <w:jc w:val="left"/>
            </w:pPr>
            <w:r>
              <w:t xml:space="preserve">Pricing Power (Premium for Engineering Service)</w:t>
            </w:r>
          </w:p>
        </w:tc>
        <w:tc>
          <w:tcPr/>
          <w:p>
            <w:pPr>
              <w:pStyle w:val="Compact"/>
              <w:jc w:val="left"/>
            </w:pPr>
            <w:r>
              <w:t xml:space="preserve">15-22% markup</w:t>
            </w:r>
          </w:p>
        </w:tc>
        <w:tc>
          <w:tcPr/>
          <w:p>
            <w:pPr>
              <w:pStyle w:val="Compact"/>
              <w:jc w:val="left"/>
            </w:pPr>
            <w:r>
              <w:t xml:space="preserve">N/A</w:t>
            </w:r>
          </w:p>
        </w:tc>
        <w:tc>
          <w:tcPr/>
          <w:p>
            <w:pPr>
              <w:pStyle w:val="Compact"/>
            </w:pPr>
          </w:p>
        </w:tc>
      </w:tr>
    </w:tbl>
    <w:p>
      <w:pPr>
        <w:pStyle w:val="BodyText"/>
      </w:pPr>
      <w:r>
        <w:t xml:space="preserve">These metrics, tracked across 37 major contracts in Bangkok from January–October 2024, underscore that</w:t>
      </w:r>
      <w:r>
        <w:t xml:space="preserve"> </w:t>
      </w:r>
      <w:r>
        <w:rPr>
          <w:bCs/>
          <w:b/>
        </w:rPr>
        <w:t xml:space="preserve">Marine Engineer</w:t>
      </w:r>
      <w:r>
        <w:t xml:space="preserve">-led sales initiatives yield measurable financial returns. For instance, the inclusion of a dedicated engineer for the Bangkok-based container terminal expansion project resulted in a 31% higher win rate against competitors who offered only generic service packages.</w:t>
      </w:r>
    </w:p>
    <w:bookmarkEnd w:id="22"/>
    <w:bookmarkStart w:id="23" w:name="Xba8b0c25a5277cb6bced809d629a89db04af09f"/>
    <w:p>
      <w:pPr>
        <w:pStyle w:val="Heading2"/>
      </w:pPr>
      <w:r>
        <w:t xml:space="preserve">Case Study: Securing the Laem Chabang Port Modernization Contract</w:t>
      </w:r>
    </w:p>
    <w:p>
      <w:pPr>
        <w:pStyle w:val="FirstParagraph"/>
      </w:pPr>
      <w:r>
        <w:t xml:space="preserve">This project—Bangkok’s largest port infrastructure initiative—required innovative engineering solutions to address sedimentation challenges in Thai waters. Our sales team partnered with a lead</w:t>
      </w:r>
      <w:r>
        <w:t xml:space="preserve"> </w:t>
      </w:r>
      <w:r>
        <w:rPr>
          <w:bCs/>
          <w:b/>
        </w:rPr>
        <w:t xml:space="preserve">Marine Engineer</w:t>
      </w:r>
      <w:r>
        <w:t xml:space="preserve"> </w:t>
      </w:r>
      <w:r>
        <w:t xml:space="preserve">to develop a bespoke dredging support system integrating local hydrographic data. The engineer’s ability to translate technical specs into client benefits (e.g., "48-hour faster turnaround during monsoon season") was pivotal. The resulting proposal, backed by the engineer’s site-specific analysis, convinced port authorities to select us over three European competitors, securing a $9.7M contract with a 5-year extension clause.</w:t>
      </w:r>
    </w:p>
    <w:bookmarkEnd w:id="23"/>
    <w:bookmarkStart w:id="24" w:name="Xd537d77b4d9608869bcf61036598da29df4335a"/>
    <w:p>
      <w:pPr>
        <w:pStyle w:val="Heading2"/>
      </w:pPr>
      <w:r>
        <w:t xml:space="preserve">Strategic Recommendations for Sales Teams in Thailand Bangkok</w:t>
      </w:r>
    </w:p>
    <w:p>
      <w:pPr>
        <w:pStyle w:val="FirstParagraph"/>
      </w:pPr>
      <w:r>
        <w:t xml:space="preserve">To fully leverage the synergy between sales and engineering in the Bangkok market, we recommend:</w:t>
      </w:r>
    </w:p>
    <w:p>
      <w:pPr>
        <w:numPr>
          <w:ilvl w:val="0"/>
          <w:numId w:val="1002"/>
        </w:numPr>
        <w:pStyle w:val="Compact"/>
      </w:pPr>
      <w:r>
        <w:rPr>
          <w:bCs/>
          <w:b/>
        </w:rPr>
        <w:t xml:space="preserve">Embed Engineers in Pre-Sales Workflows:</w:t>
      </w:r>
      <w:r>
        <w:t xml:space="preserve"> </w:t>
      </w:r>
      <w:r>
        <w:t xml:space="preserve">Require all major proposal teams to include a marine engineer from initial client discovery. This ensures technical accuracy and builds immediate credibility with Thai shipowners.</w:t>
      </w:r>
    </w:p>
    <w:p>
      <w:pPr>
        <w:numPr>
          <w:ilvl w:val="0"/>
          <w:numId w:val="1002"/>
        </w:numPr>
        <w:pStyle w:val="Compact"/>
      </w:pPr>
      <w:r>
        <w:rPr>
          <w:bCs/>
          <w:b/>
        </w:rPr>
        <w:t xml:space="preserve">Develop Bangkok-Specific Technical Content:</w:t>
      </w:r>
      <w:r>
        <w:t xml:space="preserve"> </w:t>
      </w:r>
      <w:r>
        <w:t xml:space="preserve">Create marketing materials highlighting localized expertise (e.g., "Marine Engineering Solutions for Chao Phraya River Navigation"). Showcase case studies from Thailand’s port ecosystems.</w:t>
      </w:r>
    </w:p>
    <w:p>
      <w:pPr>
        <w:numPr>
          <w:ilvl w:val="0"/>
          <w:numId w:val="1002"/>
        </w:numPr>
        <w:pStyle w:val="Compact"/>
      </w:pPr>
      <w:r>
        <w:rPr>
          <w:bCs/>
          <w:b/>
        </w:rPr>
        <w:t xml:space="preserve">Implement Cross-Training Programs:</w:t>
      </w:r>
      <w:r>
        <w:t xml:space="preserve"> </w:t>
      </w:r>
      <w:r>
        <w:t xml:space="preserve">Train sales staff on basic marine engineering principles relevant to Bangkok operations. This enables better client communication and identifies upsell opportunities (e.g., recommending emission-compliant retrofitting during engine inspections).</w:t>
      </w:r>
    </w:p>
    <w:p>
      <w:pPr>
        <w:numPr>
          <w:ilvl w:val="0"/>
          <w:numId w:val="1002"/>
        </w:numPr>
        <w:pStyle w:val="Compact"/>
      </w:pPr>
      <w:r>
        <w:rPr>
          <w:bCs/>
          <w:b/>
        </w:rPr>
        <w:t xml:space="preserve">Build Relationships with Thai Regulatory Bodies:</w:t>
      </w:r>
      <w:r>
        <w:t xml:space="preserve"> </w:t>
      </w:r>
      <w:r>
        <w:t xml:space="preserve">Partner with the Thai Maritime Bureau through our</w:t>
      </w:r>
      <w:r>
        <w:t xml:space="preserve"> </w:t>
      </w:r>
      <w:r>
        <w:rPr>
          <w:bCs/>
          <w:b/>
        </w:rPr>
        <w:t xml:space="preserve">Marine Engineer</w:t>
      </w:r>
      <w:r>
        <w:t xml:space="preserve"> </w:t>
      </w:r>
      <w:r>
        <w:t xml:space="preserve">team to co-host workshops on compliance—positioning us as industry thought leaders in Bangkok.</w:t>
      </w:r>
    </w:p>
    <w:bookmarkEnd w:id="24"/>
    <w:bookmarkStart w:id="25" w:name="X4040406708c3be749a58ec332422cbcae3904c8"/>
    <w:p>
      <w:pPr>
        <w:pStyle w:val="Heading2"/>
      </w:pPr>
      <w:r>
        <w:t xml:space="preserve">Conclusion: Marine Engineering as a Sales Imperative</w:t>
      </w:r>
    </w:p>
    <w:p>
      <w:pPr>
        <w:pStyle w:val="FirstParagraph"/>
      </w:pPr>
      <w:r>
        <w:t xml:space="preserve">This Sales Report unequivocally demonstrates that in the high-stakes maritime environment of</w:t>
      </w:r>
      <w:r>
        <w:t xml:space="preserve"> </w:t>
      </w:r>
      <w:r>
        <w:rPr>
          <w:bCs/>
          <w:b/>
        </w:rPr>
        <w:t xml:space="preserve">Thailand Bangkok</w:t>
      </w:r>
      <w:r>
        <w:t xml:space="preserve">, the value of a skilled</w:t>
      </w:r>
      <w:r>
        <w:t xml:space="preserve"> </w:t>
      </w:r>
      <w:r>
        <w:rPr>
          <w:bCs/>
          <w:b/>
        </w:rPr>
        <w:t xml:space="preserve">Marine Engineer</w:t>
      </w:r>
      <w:r>
        <w:t xml:space="preserve"> </w:t>
      </w:r>
      <w:r>
        <w:t xml:space="preserve">is inseparable from commercial success. Technical excellence directly translates to higher contract values, accelerated sales cycles, and superior client loyalty—proven through 10+ months of data-driven operations in Thailand’s most competitive port market.</w:t>
      </w:r>
    </w:p>
    <w:p>
      <w:pPr>
        <w:pStyle w:val="BodyText"/>
      </w:pPr>
      <w:r>
        <w:t xml:space="preserve">As Bangkok solidifies its position as a regional maritime gateway (projected to handle 23% of ASEAN cargo by 2030), companies that treat</w:t>
      </w:r>
      <w:r>
        <w:t xml:space="preserve"> </w:t>
      </w:r>
      <w:r>
        <w:rPr>
          <w:bCs/>
          <w:b/>
        </w:rPr>
        <w:t xml:space="preserve">Marine Engineer</w:t>
      </w:r>
      <w:r>
        <w:t xml:space="preserve"> </w:t>
      </w:r>
      <w:r>
        <w:t xml:space="preserve">roles as strategic sales assets will dominate the market. Investing in engineering integration isn’t merely operational—it’s the cornerstone of scalable growth for any business targeting success in Thailand Bangkok. We recommend reallocating 5% of annual sales budgets toward engineering collaboration, with a target to increase engineered-service revenue by 40% within FY2025.</w:t>
      </w:r>
    </w:p>
    <w:p>
      <w:pPr>
        <w:pStyle w:val="BodyText"/>
      </w:pPr>
      <w:r>
        <w:rPr>
          <w:iCs/>
          <w:i/>
        </w:rPr>
        <w:t xml:space="preserve">Prepared for: International Marine Solutions Division | Date: October 26, 2024 | Location: Bangkok, Thailand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Support for Maritime Operations in Thailand Bangkok</dc:title>
  <dc:creator/>
  <dc:language>en</dc:language>
  <cp:keywords/>
  <dcterms:created xsi:type="dcterms:W3CDTF">2026-07-23T16:26:00Z</dcterms:created>
  <dcterms:modified xsi:type="dcterms:W3CDTF">2026-07-23T16:26:00Z</dcterms:modified>
</cp:coreProperties>
</file>

<file path=docProps/custom.xml><?xml version="1.0" encoding="utf-8"?>
<Properties xmlns="http://schemas.openxmlformats.org/officeDocument/2006/custom-properties" xmlns:vt="http://schemas.openxmlformats.org/officeDocument/2006/docPropsVTypes"/>
</file>