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Marine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p>
    <w:bookmarkStart w:id="28" w:name="X9889462d1909b3f68ccc41d9b766d907e66e77d"/>
    <w:p>
      <w:pPr>
        <w:pStyle w:val="Heading1"/>
      </w:pPr>
      <w:r>
        <w:t xml:space="preserve">Q3 2024 Marine Engineering Services Sales Report</w:t>
      </w:r>
    </w:p>
    <w:bookmarkStart w:id="27" w:name="Xb1c8b2067a2aaf888cdd2be1503869839001d2b"/>
    <w:p>
      <w:pPr>
        <w:pStyle w:val="Heading2"/>
      </w:pPr>
      <w:r>
        <w:t xml:space="preserve">Uganda Kampala Market Performance &amp; Strategic Outlook</w:t>
      </w:r>
    </w:p>
    <w:p>
      <w:pPr>
        <w:pStyle w:val="FirstParagraph"/>
      </w:pPr>
      <w:r>
        <w:t xml:space="preserve">Prepared for Senior Management | Date: October 26, 2024</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marine engineering services across Uganda Kampala during the third quarter of 2024. The report confirms a robust 22% year-over-year increase in demand for certified Marine Engineer professionals, directly driven by accelerated infrastructure development along Lake Victoria and the Nile River Basin. As Kampala solidifies its position as East Africa's premier inland maritime hub, strategic investments in port modernization and cargo vessel fleets have created unprecedented opportunities for specialized engineering talent. This</w:t>
      </w:r>
      <w:r>
        <w:t xml:space="preserve"> </w:t>
      </w:r>
      <w:r>
        <w:rPr>
          <w:bCs/>
          <w:b/>
        </w:rPr>
        <w:t xml:space="preserve">Sales Report</w:t>
      </w:r>
      <w:r>
        <w:t xml:space="preserve"> </w:t>
      </w:r>
      <w:r>
        <w:t xml:space="preserve">underscores Kampala's critical role in Uganda's blue economy growth, with marine engineering services emerging as the fastest-growing technical consultancy sector in the region.</w:t>
      </w:r>
    </w:p>
    <w:bookmarkEnd w:id="20"/>
    <w:bookmarkStart w:id="21" w:name="Xed29a9480a7c7122c0cf03d43f7e21967c5c2f9"/>
    <w:p>
      <w:pPr>
        <w:pStyle w:val="Heading3"/>
      </w:pPr>
      <w:r>
        <w:t xml:space="preserve">Market Context: Why Marine Engineering Matters in Uganda Kampala</w:t>
      </w:r>
    </w:p>
    <w:p>
      <w:pPr>
        <w:pStyle w:val="FirstParagraph"/>
      </w:pPr>
      <w:r>
        <w:t xml:space="preserve">Uganda Kampala's strategic location at the heart of East Africa's freshwater system positions it as a vital logistics node. With over 40% of regional trade traversing Lake Victoria, the demand for reliable Marine Engineer expertise is non-negotiable. The recent $185 million modernization of Port Kavango (Kampala) and expansion of the Uganda Railways Corporation's cargo vessels have created a structural gap in technical capacity. This</w:t>
      </w:r>
      <w:r>
        <w:t xml:space="preserve"> </w:t>
      </w:r>
      <w:r>
        <w:rPr>
          <w:bCs/>
          <w:b/>
        </w:rPr>
        <w:t xml:space="preserve">Sales Report</w:t>
      </w:r>
      <w:r>
        <w:t xml:space="preserve"> </w:t>
      </w:r>
      <w:r>
        <w:t xml:space="preserve">reveals that 73% of current marine operations face vessel downtime exceeding 15 days annually due to inadequate engineering support – a critical pain point we are resolving through targeted talent deployment.</w:t>
      </w:r>
    </w:p>
    <w:bookmarkEnd w:id="21"/>
    <w:bookmarkStart w:id="22" w:name="sales-performance-highlights-q3-2024"/>
    <w:p>
      <w:pPr>
        <w:pStyle w:val="Heading3"/>
      </w:pPr>
      <w:r>
        <w:t xml:space="preserve">Sales Performance Highlights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Q3 Sales (UGX)</w:t>
            </w:r>
          </w:p>
        </w:tc>
        <w:tc>
          <w:tcPr/>
          <w:p>
            <w:pPr>
              <w:pStyle w:val="Compact"/>
              <w:jc w:val="left"/>
            </w:pPr>
            <w:r>
              <w:t xml:space="preserve">% Change YoY</w:t>
            </w:r>
          </w:p>
        </w:tc>
        <w:tc>
          <w:tcPr/>
          <w:p>
            <w:pPr>
              <w:pStyle w:val="Compact"/>
              <w:jc w:val="left"/>
            </w:pPr>
            <w:r>
              <w:t xml:space="preserve">Key Clients (Kampala-Based)</w:t>
            </w:r>
          </w:p>
        </w:tc>
      </w:tr>
      <w:tr>
        <w:tc>
          <w:tcPr/>
          <w:p>
            <w:pPr>
              <w:pStyle w:val="Compact"/>
              <w:jc w:val="left"/>
            </w:pPr>
            <w:r>
              <w:t xml:space="preserve">Vessel Maintenance &amp; Repair</w:t>
            </w:r>
          </w:p>
        </w:tc>
        <w:tc>
          <w:tcPr/>
          <w:p>
            <w:pPr>
              <w:pStyle w:val="Compact"/>
              <w:jc w:val="left"/>
            </w:pPr>
            <w:r>
              <w:t xml:space="preserve">USh 245,800,000</w:t>
            </w:r>
          </w:p>
        </w:tc>
        <w:tc>
          <w:tcPr/>
          <w:p>
            <w:pPr>
              <w:pStyle w:val="Compact"/>
              <w:jc w:val="left"/>
            </w:pPr>
            <w:r>
              <w:t xml:space="preserve">+28%</w:t>
            </w:r>
          </w:p>
        </w:tc>
        <w:tc>
          <w:tcPr/>
          <w:p>
            <w:pPr>
              <w:pStyle w:val="Compact"/>
              <w:jc w:val="left"/>
            </w:pPr>
            <w:r>
              <w:t xml:space="preserve">Nile Shipping Lines, Lake Victoria Transport Co.</w:t>
            </w:r>
          </w:p>
        </w:tc>
      </w:tr>
      <w:tr>
        <w:tc>
          <w:tcPr/>
          <w:p>
            <w:pPr>
              <w:pStyle w:val="Compact"/>
              <w:jc w:val="left"/>
            </w:pPr>
            <w:r>
              <w:t xml:space="preserve">Engine Systems Optimization</w:t>
            </w:r>
          </w:p>
        </w:tc>
        <w:tc>
          <w:tcPr/>
          <w:p>
            <w:pPr>
              <w:pStyle w:val="Compact"/>
              <w:jc w:val="left"/>
            </w:pPr>
            <w:r>
              <w:t xml:space="preserve">USh 157,400,000</w:t>
            </w:r>
          </w:p>
        </w:tc>
        <w:tc>
          <w:tcPr/>
          <w:p>
            <w:pPr>
              <w:pStyle w:val="Compact"/>
              <w:jc w:val="left"/>
            </w:pPr>
            <w:r>
              <w:t xml:space="preserve">+33%</w:t>
            </w:r>
          </w:p>
        </w:tc>
        <w:tc>
          <w:tcPr/>
          <w:p>
            <w:pPr>
              <w:pStyle w:val="Compact"/>
              <w:jc w:val="left"/>
            </w:pPr>
            <w:r>
              <w:t xml:space="preserve">National Oil Company Uganda (NOCU), Kampala Port Authority</w:t>
            </w:r>
          </w:p>
        </w:tc>
      </w:tr>
      <w:tr>
        <w:tc>
          <w:tcPr/>
          <w:p>
            <w:pPr>
              <w:pStyle w:val="Compact"/>
              <w:jc w:val="left"/>
            </w:pPr>
            <w:r>
              <w:t xml:space="preserve">Compliance &amp; Safety Audits</w:t>
            </w:r>
          </w:p>
        </w:tc>
        <w:tc>
          <w:tcPr/>
          <w:p>
            <w:pPr>
              <w:pStyle w:val="Compact"/>
              <w:jc w:val="left"/>
            </w:pPr>
            <w:r>
              <w:t xml:space="preserve">USh 92,600,000</w:t>
            </w:r>
          </w:p>
        </w:tc>
        <w:tc>
          <w:tcPr/>
          <w:p>
            <w:pPr>
              <w:pStyle w:val="Compact"/>
              <w:jc w:val="left"/>
            </w:pPr>
            <w:r>
              <w:t xml:space="preserve">+19%</w:t>
            </w:r>
          </w:p>
        </w:tc>
        <w:tc>
          <w:tcPr/>
          <w:p>
            <w:pPr>
              <w:pStyle w:val="Compact"/>
              <w:jc w:val="left"/>
            </w:pPr>
            <w:r>
              <w:t xml:space="preserve">Rwanda-Uganda Cross-Border Consortium (Kampala HQ)</w:t>
            </w:r>
          </w:p>
        </w:tc>
      </w:tr>
      <w:tr>
        <w:tc>
          <w:tcPr/>
          <w:p>
            <w:pPr>
              <w:pStyle w:val="Compact"/>
              <w:jc w:val="left"/>
            </w:pPr>
            <w:r>
              <w:rPr>
                <w:bCs/>
                <w:b/>
              </w:rPr>
              <w:t xml:space="preserve">Total Marine Engineering Sales</w:t>
            </w:r>
          </w:p>
        </w:tc>
        <w:tc>
          <w:tcPr/>
          <w:p>
            <w:pPr>
              <w:pStyle w:val="Compact"/>
              <w:jc w:val="left"/>
            </w:pPr>
            <w:r>
              <w:rPr>
                <w:bCs/>
                <w:b/>
              </w:rPr>
              <w:t xml:space="preserve">USh 495,800,000</w:t>
            </w:r>
          </w:p>
        </w:tc>
        <w:tc>
          <w:tcPr/>
          <w:p>
            <w:pPr>
              <w:pStyle w:val="Compact"/>
              <w:jc w:val="left"/>
            </w:pPr>
            <w:r>
              <w:rPr>
                <w:bCs/>
                <w:b/>
              </w:rPr>
              <w:t xml:space="preserve">+26% YoY</w:t>
            </w:r>
          </w:p>
        </w:tc>
        <w:tc>
          <w:tcPr/>
          <w:p>
            <w:pPr>
              <w:pStyle w:val="Compact"/>
              <w:jc w:val="left"/>
            </w:pPr>
            <w:r>
              <w:rPr>
                <w:iCs/>
                <w:i/>
              </w:rPr>
              <w:t xml:space="preserve">12 New Clients in Kampala Region</w:t>
            </w:r>
          </w:p>
        </w:tc>
      </w:tr>
    </w:tbl>
    <w:p>
      <w:pPr>
        <w:pStyle w:val="BodyText"/>
      </w:pPr>
      <w:r>
        <w:t xml:space="preserve">The data confirms Uganda Kampala as the undisputed epicenter of marine engineering service growth in East Africa. Our sales team closed contracts with 3 major ferry operators and 4 new cargo logistics firms based in Kampala, demonstrating strong client acquisition velocity. Notably, Marine Engineer consultants deployed to Kampala's Port Authority achieved a remarkable 92% client retention rate – directly attributable to their mastery of local waterway challenges like seasonal flooding and siltation management.</w:t>
      </w:r>
    </w:p>
    <w:bookmarkEnd w:id="22"/>
    <w:bookmarkStart w:id="23" w:name="strategic-drivers-in-uganda-kampala"/>
    <w:p>
      <w:pPr>
        <w:pStyle w:val="Heading3"/>
      </w:pPr>
      <w:r>
        <w:t xml:space="preserve">Strategic Drivers in Uganda Kampala</w:t>
      </w:r>
    </w:p>
    <w:p>
      <w:pPr>
        <w:pStyle w:val="FirstParagraph"/>
      </w:pPr>
      <w:r>
        <w:t xml:space="preserve">Several market-specific factors underpin the surging demand for Marine Engineer services in Uganda Kampala:</w:t>
      </w:r>
    </w:p>
    <w:p>
      <w:pPr>
        <w:numPr>
          <w:ilvl w:val="0"/>
          <w:numId w:val="1001"/>
        </w:numPr>
        <w:pStyle w:val="Compact"/>
      </w:pPr>
      <w:r>
        <w:rPr>
          <w:bCs/>
          <w:b/>
        </w:rPr>
        <w:t xml:space="preserve">Infrastructure Surge:</w:t>
      </w:r>
      <w:r>
        <w:t xml:space="preserve"> </w:t>
      </w:r>
      <w:r>
        <w:t xml:space="preserve">The $650 million Nile River Corridor Development Project (launched Q1 2024) requires continuous marine engineering oversight for new vessel construction and port facilities near Kampala.</w:t>
      </w:r>
    </w:p>
    <w:p>
      <w:pPr>
        <w:numPr>
          <w:ilvl w:val="0"/>
          <w:numId w:val="1001"/>
        </w:numPr>
        <w:pStyle w:val="Compact"/>
      </w:pPr>
      <w:r>
        <w:rPr>
          <w:bCs/>
          <w:b/>
        </w:rPr>
        <w:t xml:space="preserve">Regulatory Shifts:</w:t>
      </w:r>
      <w:r>
        <w:t xml:space="preserve"> </w:t>
      </w:r>
      <w:r>
        <w:t xml:space="preserve">Uganda National Roads Authority (UNRA) recently mandated all Lake Victoria cargo vessels to undergo bi-annual Marine Engineer certifications – creating immediate demand for our service portfolio.</w:t>
      </w:r>
    </w:p>
    <w:p>
      <w:pPr>
        <w:numPr>
          <w:ilvl w:val="0"/>
          <w:numId w:val="1001"/>
        </w:numPr>
        <w:pStyle w:val="Compact"/>
      </w:pPr>
      <w:r>
        <w:rPr>
          <w:bCs/>
          <w:b/>
        </w:rPr>
        <w:t xml:space="preserve">Talent Shortage Gap:</w:t>
      </w:r>
      <w:r>
        <w:t xml:space="preserve"> </w:t>
      </w:r>
      <w:r>
        <w:t xml:space="preserve">Kampala-based universities (Makerere, Busitema) graduate only 45 marine engineering students annually against a market need of 200+ qualified professionals. This scarcity drives premium pricing and high client retention.</w:t>
      </w:r>
    </w:p>
    <w:bookmarkEnd w:id="23"/>
    <w:bookmarkStart w:id="24" w:name="challenges-in-the-uganda-kampala-market"/>
    <w:p>
      <w:pPr>
        <w:pStyle w:val="Heading3"/>
      </w:pPr>
      <w:r>
        <w:t xml:space="preserve">Challenges in the Uganda Kampala Market</w:t>
      </w:r>
    </w:p>
    <w:p>
      <w:pPr>
        <w:pStyle w:val="FirstParagraph"/>
      </w:pPr>
      <w:r>
        <w:t xml:space="preserve">While opportunity abounds, this Sales Report identifies two critical challenges requiring strategic focus:</w:t>
      </w:r>
    </w:p>
    <w:p>
      <w:pPr>
        <w:numPr>
          <w:ilvl w:val="0"/>
          <w:numId w:val="1002"/>
        </w:numPr>
        <w:pStyle w:val="Compact"/>
      </w:pPr>
      <w:r>
        <w:rPr>
          <w:bCs/>
          <w:b/>
        </w:rPr>
        <w:t xml:space="preserve">Supply Chain Disruptions:</w:t>
      </w:r>
      <w:r>
        <w:t xml:space="preserve"> </w:t>
      </w:r>
      <w:r>
        <w:t xml:space="preserve">68% of clients reported delayed procurement of marine parts from Nairobi/Dar es Salaam due to customs bottlenecks. Our Kampala-based Marine Engineer teams are now embedding local supplier development into service contracts.</w:t>
      </w:r>
    </w:p>
    <w:p>
      <w:pPr>
        <w:numPr>
          <w:ilvl w:val="0"/>
          <w:numId w:val="1002"/>
        </w:numPr>
        <w:pStyle w:val="Compact"/>
      </w:pPr>
      <w:r>
        <w:rPr>
          <w:bCs/>
          <w:b/>
        </w:rPr>
        <w:t xml:space="preserve">Climatic Vulnerability:</w:t>
      </w:r>
      <w:r>
        <w:t xml:space="preserve"> </w:t>
      </w:r>
      <w:r>
        <w:t xml:space="preserve">Seasonal flooding at Kampala's port (October–January) causes 40% of vessel downtime. We've deployed our lead Marine Engineer, James Mwesigye (Kampala-certified), to develop predictive maintenance protocols for monsoon seasons.</w:t>
      </w:r>
    </w:p>
    <w:bookmarkEnd w:id="24"/>
    <w:bookmarkStart w:id="25" w:name="future-outlook-strategic-recommendations"/>
    <w:p>
      <w:pPr>
        <w:pStyle w:val="Heading3"/>
      </w:pPr>
      <w:r>
        <w:t xml:space="preserve">Future Outlook &amp; Strategic Recommendations</w:t>
      </w:r>
    </w:p>
    <w:p>
      <w:pPr>
        <w:pStyle w:val="FirstParagraph"/>
      </w:pPr>
      <w:r>
        <w:t xml:space="preserve">Based on Q3 performance and market analysis, this Sales Report projects 28% YoY growth in Marine Engineering services revenue for Uganda Kampala through Q4 2024. To capitalize on this trajectory, we recommend:</w:t>
      </w:r>
    </w:p>
    <w:p>
      <w:pPr>
        <w:numPr>
          <w:ilvl w:val="0"/>
          <w:numId w:val="1003"/>
        </w:numPr>
        <w:pStyle w:val="Compact"/>
      </w:pPr>
      <w:r>
        <w:rPr>
          <w:bCs/>
          <w:b/>
        </w:rPr>
        <w:t xml:space="preserve">Establish a Kampala Marine Engineering Hub:</w:t>
      </w:r>
      <w:r>
        <w:t xml:space="preserve"> </w:t>
      </w:r>
      <w:r>
        <w:t xml:space="preserve">Open our first dedicated regional office at the Nakivubo Industrial Park to accelerate response times for clients across Lake Victoria.</w:t>
      </w:r>
    </w:p>
    <w:p>
      <w:pPr>
        <w:numPr>
          <w:ilvl w:val="0"/>
          <w:numId w:val="1003"/>
        </w:numPr>
        <w:pStyle w:val="Compact"/>
      </w:pPr>
      <w:r>
        <w:rPr>
          <w:bCs/>
          <w:b/>
        </w:rPr>
        <w:t xml:space="preserve">Partner with Kampala Institutions:</w:t>
      </w:r>
      <w:r>
        <w:t xml:space="preserve"> </w:t>
      </w:r>
      <w:r>
        <w:t xml:space="preserve">Forge an alliance with Makerere University's Department of Maritime Studies to create a certified apprentice program addressing Uganda's talent gap.</w:t>
      </w:r>
    </w:p>
    <w:p>
      <w:pPr>
        <w:numPr>
          <w:ilvl w:val="0"/>
          <w:numId w:val="1003"/>
        </w:numPr>
        <w:pStyle w:val="Compact"/>
      </w:pPr>
      <w:r>
        <w:rPr>
          <w:bCs/>
          <w:b/>
        </w:rPr>
        <w:t xml:space="preserve">Pricing Strategy Adjustment:</w:t>
      </w:r>
      <w:r>
        <w:t xml:space="preserve"> </w:t>
      </w:r>
      <w:r>
        <w:t xml:space="preserve">Implement a 15% premium for Marine Engineer services during flood seasons (Oct–Jan) reflecting heightened operational risk and demand volatility in Kampala.</w:t>
      </w:r>
    </w:p>
    <w:bookmarkEnd w:id="25"/>
    <w:bookmarkStart w:id="26" w:name="conclusion"/>
    <w:p>
      <w:pPr>
        <w:pStyle w:val="Heading3"/>
      </w:pPr>
      <w:r>
        <w:t xml:space="preserve">Conclusion</w:t>
      </w:r>
    </w:p>
    <w:p>
      <w:pPr>
        <w:pStyle w:val="FirstParagraph"/>
      </w:pPr>
      <w:r>
        <w:t xml:space="preserve">The Q3 2024</w:t>
      </w:r>
      <w:r>
        <w:t xml:space="preserve"> </w:t>
      </w:r>
      <w:r>
        <w:rPr>
          <w:bCs/>
          <w:b/>
        </w:rPr>
        <w:t xml:space="preserve">Sales Report</w:t>
      </w:r>
      <w:r>
        <w:t xml:space="preserve"> </w:t>
      </w:r>
      <w:r>
        <w:t xml:space="preserve">unequivocally positions marine engineering as a cornerstone of Uganda's economic advancement, with Kampala serving as the operational nerve center. As infrastructure investments multiply and regulatory frameworks tighten, our Marine Engineer professionals are no longer optional – they're the critical enablers of Kampala's maritime economy. By deepening our presence within Uganda Kampala through local partnerships and climate-adaptive service models, we will capture 35% market share in marine engineering services by Q2 2025. This Sales Report concludes that sustained focus on Uganda Kampala's unique operational landscape is not merely strategic – it's essential for securing East Africa's maritime future.</w:t>
      </w:r>
    </w:p>
    <w:p>
      <w:pPr>
        <w:pStyle w:val="BodyText"/>
      </w:pPr>
      <w:r>
        <w:t xml:space="preserve">"In Kampala, where the Nile meets opportunity, Marine Engineers are the architects of progress."</w:t>
      </w:r>
    </w:p>
    <w:p>
      <w:pPr>
        <w:pStyle w:val="BodyText"/>
      </w:pPr>
      <w:r>
        <w:rPr>
          <w:bCs/>
          <w:b/>
        </w:rPr>
        <w:t xml:space="preserve">Prepared by:</w:t>
      </w:r>
      <w:r>
        <w:t xml:space="preserve"> </w:t>
      </w:r>
      <w:r>
        <w:t xml:space="preserve">East Africa Marine Solutions (EAMS) Sales Intelligence Unit</w:t>
      </w:r>
    </w:p>
    <w:p>
      <w:pPr>
        <w:pStyle w:val="BodyText"/>
      </w:pPr>
      <w:r>
        <w:rPr>
          <w:iCs/>
          <w:i/>
        </w:rPr>
        <w:t xml:space="preserve">Uganda Kampala Office | Contact: +256 701 234 567 | info@eams-uganda.co.ug</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Marine Engineering Services Sales Report: Uganda Kampala Market</dc:title>
  <dc:creator/>
  <dc:language>en</dc:language>
  <cp:keywords/>
  <dcterms:created xsi:type="dcterms:W3CDTF">2026-07-21T15:21:30Z</dcterms:created>
  <dcterms:modified xsi:type="dcterms:W3CDTF">2026-07-21T15:21:30Z</dcterms:modified>
</cp:coreProperties>
</file>

<file path=docProps/custom.xml><?xml version="1.0" encoding="utf-8"?>
<Properties xmlns="http://schemas.openxmlformats.org/officeDocument/2006/custom-properties" xmlns:vt="http://schemas.openxmlformats.org/officeDocument/2006/docPropsVTypes"/>
</file>