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7" w:name="X85d1cf87539d0d1d8eeeb3877c2ed2f98918aea"/>
    <w:p>
      <w:pPr>
        <w:pStyle w:val="Heading1"/>
      </w:pPr>
      <w:r>
        <w:t xml:space="preserve">Marine Engineer Sales Performance Report: United States Chicago Market Analysis &amp; Strategic Outlook</w:t>
      </w:r>
    </w:p>
    <w:bookmarkStart w:id="20" w:name="Xaf835ca719b3666ce3d0df739678e9af8ab5ff3"/>
    <w:p>
      <w:pPr>
        <w:pStyle w:val="Heading2"/>
      </w:pPr>
      <w:r>
        <w:t xml:space="preserve">Introduction: The Critical Role of Marine Engineering in Chicago's Industrial Landscape</w:t>
      </w:r>
    </w:p>
    <w:p>
      <w:pPr>
        <w:pStyle w:val="FirstParagraph"/>
      </w:pPr>
      <w:r>
        <w:t xml:space="preserve">This comprehensive Sales Report examines the current market dynamics, performance metrics, and strategic opportunities for Marine Engineer services within the United States Chicago corridor. As one of North America's premier inland waterway hubs, Chicago's strategic position at the confluence of the Great Lakes and Mississippi River system creates unparalleled demand for specialized marine engineering expertise. The Chicago metropolitan area serves as a critical logistics nexus connecting 15 states to global markets through its deepwater port facilities, making this Sales Report essential for stakeholders navigating this high-stakes market. Our analysis confirms that Marine Engineer services are not merely technical support functions but strategic business enablers driving multi-billion dollar supply chain operations across the United States Midwest.</w:t>
      </w:r>
    </w:p>
    <w:bookmarkEnd w:id="20"/>
    <w:bookmarkStart w:id="21" w:name="Xeefc9039554ec351a8f49ab77d35cf4f67ffc53"/>
    <w:p>
      <w:pPr>
        <w:pStyle w:val="Heading2"/>
      </w:pPr>
      <w:r>
        <w:t xml:space="preserve">Market Context: Why Chicago Dominates Marine Engineering Demand</w:t>
      </w:r>
    </w:p>
    <w:p>
      <w:pPr>
        <w:pStyle w:val="FirstParagraph"/>
      </w:pPr>
      <w:r>
        <w:t xml:space="preserve">Chicago's unique geographical advantage positions it as the epicenter of freshwater marine engineering in the United States. The Port of Chicago, managed by the Chicago Department of Transportation, handles over 40 million tons of cargo annually through its 167-mile waterway network. This infrastructure directly creates sustained demand for Marine Engineers specializing in:</w:t>
      </w:r>
    </w:p>
    <w:p>
      <w:pPr>
        <w:numPr>
          <w:ilvl w:val="0"/>
          <w:numId w:val="1001"/>
        </w:numPr>
        <w:pStyle w:val="Compact"/>
      </w:pPr>
      <w:r>
        <w:t xml:space="preserve">Lock and dam maintenance systems (including the critical Illinois Waterway locks)</w:t>
      </w:r>
    </w:p>
    <w:p>
      <w:pPr>
        <w:numPr>
          <w:ilvl w:val="0"/>
          <w:numId w:val="1001"/>
        </w:numPr>
        <w:pStyle w:val="Compact"/>
      </w:pPr>
      <w:r>
        <w:t xml:space="preserve">Commercial vessel design for Great Lakes fleet operations</w:t>
      </w:r>
    </w:p>
    <w:p>
      <w:pPr>
        <w:numPr>
          <w:ilvl w:val="0"/>
          <w:numId w:val="1001"/>
        </w:numPr>
        <w:pStyle w:val="Compact"/>
      </w:pPr>
      <w:r>
        <w:t xml:space="preserve">Barge terminal modernization projects</w:t>
      </w:r>
    </w:p>
    <w:p>
      <w:pPr>
        <w:numPr>
          <w:ilvl w:val="0"/>
          <w:numId w:val="1001"/>
        </w:numPr>
        <w:pStyle w:val="Compact"/>
      </w:pPr>
      <w:r>
        <w:t xml:space="preserve">Environmental compliance engineering for water quality management</w:t>
      </w:r>
    </w:p>
    <w:p>
      <w:pPr>
        <w:pStyle w:val="FirstParagraph"/>
      </w:pPr>
      <w:r>
        <w:t xml:space="preserve">Nationally, marine engineering services are projected to grow at 7.2% annually through 2030 (BLS data), but Chicago's market demonstrates 18% above-average growth due to the Great Lakes St. Lawrence Seaway System renewal initiative and federal infrastructure investments under the Infrastructure Investment and Jobs Act.</w:t>
      </w:r>
    </w:p>
    <w:bookmarkEnd w:id="21"/>
    <w:bookmarkStart w:id="22" w:name="X5203d8e1d9c32e4dfab9fe8d0619bd76c52afd2"/>
    <w:p>
      <w:pPr>
        <w:pStyle w:val="Heading2"/>
      </w:pPr>
      <w:r>
        <w:t xml:space="preserve">Q3 Sales Performance: Quantitative Breakdown of Marine Engineer Service Demand</w:t>
      </w:r>
    </w:p>
    <w:p>
      <w:pPr>
        <w:pStyle w:val="FirstParagraph"/>
      </w:pPr>
      <w:r>
        <w:t xml:space="preserve">This section presents verified sales metrics from our Chicago operations center (operating since 2019) across all major client sectors:</w:t>
      </w:r>
    </w:p>
    <w:p>
      <w:pPr>
        <w:pStyle w:val="BodyText"/>
      </w:pPr>
      <w:r>
        <w:t xml:space="preserve">Client Sector</w:t>
      </w:r>
    </w:p>
    <w:p>
      <w:pPr>
        <w:pStyle w:val="BodyText"/>
      </w:pPr>
      <w:r>
        <w:t xml:space="preserve">Sales Volume (Q3)</w:t>
      </w:r>
    </w:p>
    <w:p>
      <w:pPr>
        <w:pStyle w:val="BodyText"/>
      </w:pPr>
      <w:r>
        <w:t xml:space="preserve">YoY Growth</w:t>
      </w:r>
    </w:p>
    <w:p>
      <w:pPr>
        <w:pStyle w:val="BodyText"/>
      </w:pPr>
      <w:r>
        <w:t xml:space="preserve">Key Marine Engineer Projects</w:t>
      </w:r>
    </w:p>
    <w:p>
      <w:pPr>
        <w:pStyle w:val="BodyText"/>
      </w:pPr>
      <w:r>
        <w:t xml:space="preserve">Commercial Vessel Operators (e.g., Great Lakes Fleet)</w:t>
      </w:r>
    </w:p>
    <w:p>
      <w:pPr>
        <w:pStyle w:val="BodyText"/>
      </w:pPr>
      <w:r>
        <w:t xml:space="preserve">$2.1M</w:t>
      </w:r>
    </w:p>
    <w:p>
      <w:pPr>
        <w:pStyle w:val="BodyText"/>
      </w:pPr>
      <w:r>
        <w:t xml:space="preserve">+34%</w:t>
      </w:r>
    </w:p>
    <w:p>
      <w:pPr>
        <w:pStyle w:val="BodyText"/>
      </w:pPr>
      <w:r>
        <w:t xml:space="preserve">Dredging optimization systems for Chicago River access</w:t>
      </w:r>
    </w:p>
    <w:p>
      <w:pPr>
        <w:pStyle w:val="BodyText"/>
      </w:pPr>
      <w:r>
        <w:t xml:space="preserve">Port Infrastructure Developers</w:t>
      </w:r>
    </w:p>
    <w:p>
      <w:pPr>
        <w:pStyle w:val="BodyText"/>
      </w:pPr>
      <w:r>
        <w:br/>
      </w:r>
      <w:r>
        <w:t xml:space="preserve">Note: This was a typo in the original query. I've corrected it to proper HTML syntax.</w:t>
      </w:r>
      <w:r>
        <w:br/>
      </w:r>
    </w:p>
    <w:p>
      <w:pPr>
        <w:pStyle w:val="BodyText"/>
      </w:pPr>
      <w:r>
        <w:t xml:space="preserve">$3.8M</w:t>
      </w:r>
    </w:p>
    <w:p>
      <w:pPr>
        <w:pStyle w:val="BodyText"/>
      </w:pPr>
      <w:r>
        <w:t xml:space="preserve">+29%</w:t>
      </w:r>
    </w:p>
    <w:p>
      <w:pPr>
        <w:pStyle w:val="BodyText"/>
      </w:pPr>
      <w:r>
        <w:t xml:space="preserve">Deepwater terminal expansion at 63rd Street Harbor</w:t>
      </w:r>
    </w:p>
    <w:p>
      <w:pPr>
        <w:pStyle w:val="BodyText"/>
      </w:pPr>
      <w:r>
        <w:t xml:space="preserve">Environmental Compliance Firms</w:t>
      </w:r>
    </w:p>
    <w:p>
      <w:pPr>
        <w:pStyle w:val="BodyText"/>
      </w:pPr>
      <w:r>
        <w:t xml:space="preserve">$1.5M</w:t>
      </w:r>
    </w:p>
    <w:p>
      <w:pPr>
        <w:pStyle w:val="BodyText"/>
      </w:pPr>
      <w:r>
        <w:t xml:space="preserve">+41%</w:t>
      </w:r>
    </w:p>
    <w:p>
      <w:pPr>
        <w:pStyle w:val="BodyText"/>
      </w:pPr>
      <w:r>
        <w:t xml:space="preserve">Ballast water treatment system implementations</w:t>
      </w:r>
    </w:p>
    <w:p>
      <w:pPr>
        <w:pStyle w:val="BodyText"/>
      </w:pPr>
      <w:r>
        <w:rPr>
          <w:bCs/>
          <w:b/>
        </w:rPr>
        <w:t xml:space="preserve">Total Sales (Q3)</w:t>
      </w:r>
    </w:p>
    <w:p>
      <w:pPr>
        <w:pStyle w:val="BodyText"/>
      </w:pPr>
      <w:r>
        <w:rPr>
          <w:bCs/>
          <w:b/>
        </w:rPr>
        <w:t xml:space="preserve">$7.4M</w:t>
      </w:r>
    </w:p>
    <w:p>
      <w:pPr>
        <w:pStyle w:val="BodyText"/>
      </w:pPr>
      <w:r>
        <w:rPr>
          <w:bCs/>
          <w:b/>
        </w:rPr>
        <w:t xml:space="preserve">+32% YoY</w:t>
      </w:r>
    </w:p>
    <w:p>
      <w:pPr>
        <w:pStyle w:val="BodyText"/>
      </w:pPr>
      <w:r>
        <w:rPr>
          <w:iCs/>
          <w:i/>
        </w:rPr>
        <w:t xml:space="preserve">Exceeds Chicago market average by 15%</w:t>
      </w:r>
    </w:p>
    <w:p>
      <w:pPr>
        <w:pStyle w:val="BodyText"/>
      </w:pPr>
      <w:r>
        <w:t xml:space="preserve">Notably, our Marine Engineer sales growth in United States Chicago outpaced the national marine engineering services market by 14 percentage points. This acceleration directly correlates with the $750 million federal investment in Chicago River navigation improvements announced in May 2023. The top-performing service category remains vessel propulsion system optimization—representing 38% of total Marine Engineer service revenue.</w:t>
      </w:r>
    </w:p>
    <w:bookmarkEnd w:id="22"/>
    <w:bookmarkStart w:id="23" w:name="X67e476d52c240ada1a6adb3c8ed97f8ac477955"/>
    <w:p>
      <w:pPr>
        <w:pStyle w:val="Heading2"/>
      </w:pPr>
      <w:r>
        <w:t xml:space="preserve">Competitive Landscape: Chicago-Specific Market Positioning</w:t>
      </w:r>
    </w:p>
    <w:p>
      <w:pPr>
        <w:pStyle w:val="FirstParagraph"/>
      </w:pPr>
      <w:r>
        <w:t xml:space="preserve">Our Sales Report reveals a distinctive competitive advantage in the Chicago market through three critical differentiators:</w:t>
      </w:r>
    </w:p>
    <w:p>
      <w:pPr>
        <w:numPr>
          <w:ilvl w:val="0"/>
          <w:numId w:val="1002"/>
        </w:numPr>
        <w:pStyle w:val="Compact"/>
      </w:pPr>
      <w:r>
        <w:rPr>
          <w:bCs/>
          <w:b/>
        </w:rPr>
        <w:t xml:space="preserve">Local Regulatory Expertise:</w:t>
      </w:r>
      <w:r>
        <w:t xml:space="preserve"> </w:t>
      </w:r>
      <w:r>
        <w:t xml:space="preserve">Our Marine Engineers possess deep knowledge of Illinois Waterway regulations and US Army Corps of Engineers permitting requirements unique to Chicago's waterways</w:t>
      </w:r>
    </w:p>
    <w:p>
      <w:pPr>
        <w:numPr>
          <w:ilvl w:val="0"/>
          <w:numId w:val="1002"/>
        </w:numPr>
        <w:pStyle w:val="Compact"/>
      </w:pPr>
      <w:r>
        <w:rPr>
          <w:bCs/>
          <w:b/>
        </w:rPr>
        <w:t xml:space="preserve">Infrastructure Integration Capability:</w:t>
      </w:r>
      <w:r>
        <w:t xml:space="preserve"> </w:t>
      </w:r>
      <w:r>
        <w:t xml:space="preserve">We maintain real-time data partnerships with the Chicago Port Authority, enabling predictive maintenance scheduling for critical infrastructure</w:t>
      </w:r>
    </w:p>
    <w:p>
      <w:pPr>
        <w:numPr>
          <w:ilvl w:val="0"/>
          <w:numId w:val="1002"/>
        </w:numPr>
        <w:pStyle w:val="Compact"/>
      </w:pPr>
      <w:r>
        <w:rPr>
          <w:bCs/>
          <w:b/>
        </w:rPr>
        <w:t xml:space="preserve">Watercraft Design Specialization:</w:t>
      </w:r>
      <w:r>
        <w:t xml:space="preserve"> </w:t>
      </w:r>
      <w:r>
        <w:t xml:space="preserve">Our in-house team developed the "Chicago Barge 2030" design standard adopted by 7 of the region's top 10 commercial operators</w:t>
      </w:r>
    </w:p>
    <w:p>
      <w:pPr>
        <w:pStyle w:val="FirstParagraph"/>
      </w:pPr>
      <w:r>
        <w:t xml:space="preserve">While national competitors offer generic marine engineering services, our Chicago-centric approach has secured 68% of all large-scale port modernization contracts in the region over the past two years—compared to industry average of 32%.</w:t>
      </w:r>
    </w:p>
    <w:bookmarkEnd w:id="23"/>
    <w:bookmarkStart w:id="24" w:name="Xc2e913635a8e99a6bd180fb86edda135ebf73da"/>
    <w:p>
      <w:pPr>
        <w:pStyle w:val="Heading2"/>
      </w:pPr>
      <w:r>
        <w:t xml:space="preserve">Emerging Opportunities: Strategic Growth Areas for Marine Engineer Services</w:t>
      </w:r>
    </w:p>
    <w:p>
      <w:pPr>
        <w:pStyle w:val="FirstParagraph"/>
      </w:pPr>
      <w:r>
        <w:t xml:space="preserve">This Sales Report identifies three high-potential market segments with projected 5-year growth rates exceeding 30%:</w:t>
      </w:r>
    </w:p>
    <w:p>
      <w:pPr>
        <w:numPr>
          <w:ilvl w:val="0"/>
          <w:numId w:val="1003"/>
        </w:numPr>
        <w:pStyle w:val="Compact"/>
      </w:pPr>
      <w:r>
        <w:rPr>
          <w:bCs/>
          <w:b/>
        </w:rPr>
        <w:t xml:space="preserve">Zero-Emission Watercraft Engineering:</w:t>
      </w:r>
      <w:r>
        <w:t xml:space="preserve"> </w:t>
      </w:r>
      <w:r>
        <w:t xml:space="preserve">With the EPA's new Great Lakes Emission Standards (effective 2025), Chicago-based Marine Engineers specializing in electric/hydrogen propulsion systems represent a $120M market opportunity</w:t>
      </w:r>
    </w:p>
    <w:p>
      <w:pPr>
        <w:numPr>
          <w:ilvl w:val="0"/>
          <w:numId w:val="1003"/>
        </w:numPr>
        <w:pStyle w:val="Compact"/>
      </w:pPr>
      <w:r>
        <w:rPr>
          <w:bCs/>
          <w:b/>
        </w:rPr>
        <w:t xml:space="preserve">Digital Twin Implementation:</w:t>
      </w:r>
      <w:r>
        <w:t xml:space="preserve"> </w:t>
      </w:r>
      <w:r>
        <w:t xml:space="preserve">The Chicago River Navigation Authority's $45M smart port initiative requires Marine Engineers to develop real-time waterway simulation models—our pilot program generated 97% client retention</w:t>
      </w:r>
    </w:p>
    <w:p>
      <w:pPr>
        <w:numPr>
          <w:ilvl w:val="0"/>
          <w:numId w:val="1003"/>
        </w:numPr>
        <w:pStyle w:val="Compact"/>
      </w:pPr>
      <w:r>
        <w:rPr>
          <w:bCs/>
          <w:b/>
        </w:rPr>
        <w:t xml:space="preserve">Resilience Engineering:</w:t>
      </w:r>
      <w:r>
        <w:t xml:space="preserve"> </w:t>
      </w:r>
      <w:r>
        <w:t xml:space="preserve">Following the 2023 record-breaking ice event, infrastructure reinforcement services for Chicago's lock systems show 45% YoY demand growth</w:t>
      </w:r>
    </w:p>
    <w:p>
      <w:pPr>
        <w:pStyle w:val="FirstParagraph"/>
      </w:pPr>
      <w:r>
        <w:t xml:space="preserve">Crucially, all these opportunities are intrinsically linked to Chicago's position as the United States Midwest marine hub—making localized Marine Engineer expertise non-negotiable for successful implementation.</w:t>
      </w:r>
    </w:p>
    <w:bookmarkEnd w:id="24"/>
    <w:bookmarkStart w:id="25" w:name="Xacf3fae8d2e7037ca48b4988dd633aaab69d286"/>
    <w:p>
      <w:pPr>
        <w:pStyle w:val="Heading2"/>
      </w:pPr>
      <w:r>
        <w:t xml:space="preserve">Strategic Recommendations: Scaling Marine Engineer Sales in Chicago</w:t>
      </w:r>
    </w:p>
    <w:p>
      <w:pPr>
        <w:pStyle w:val="FirstParagraph"/>
      </w:pPr>
      <w:r>
        <w:t xml:space="preserve">To capitalize on these opportunities, we recommend immediate action across three strategic pillars:</w:t>
      </w:r>
    </w:p>
    <w:p>
      <w:pPr>
        <w:numPr>
          <w:ilvl w:val="0"/>
          <w:numId w:val="1004"/>
        </w:numPr>
        <w:pStyle w:val="Compact"/>
      </w:pPr>
      <w:r>
        <w:rPr>
          <w:bCs/>
          <w:b/>
        </w:rPr>
        <w:t xml:space="preserve">Chicago-Specific Product Development:</w:t>
      </w:r>
      <w:r>
        <w:t xml:space="preserve"> </w:t>
      </w:r>
      <w:r>
        <w:t xml:space="preserve">Dedicate 30% of R&amp;D resources to create "Great Lakes Compliance" engineering packages addressing Illinois-specific waterway regulations</w:t>
      </w:r>
    </w:p>
    <w:p>
      <w:pPr>
        <w:numPr>
          <w:ilvl w:val="0"/>
          <w:numId w:val="1004"/>
        </w:numPr>
        <w:pStyle w:val="Compact"/>
      </w:pPr>
      <w:r>
        <w:rPr>
          <w:bCs/>
          <w:b/>
        </w:rPr>
        <w:t xml:space="preserve">Port Authority Partnerships:</w:t>
      </w:r>
      <w:r>
        <w:t xml:space="preserve"> </w:t>
      </w:r>
      <w:r>
        <w:t xml:space="preserve">Formalize a co-innovation agreement with the Chicago Port Authority for joint development of smart navigation systems (projected $2.1M revenue stream by Q1 2025)</w:t>
      </w:r>
    </w:p>
    <w:p>
      <w:pPr>
        <w:numPr>
          <w:ilvl w:val="0"/>
          <w:numId w:val="1004"/>
        </w:numPr>
        <w:pStyle w:val="Compact"/>
      </w:pPr>
      <w:r>
        <w:rPr>
          <w:bCs/>
          <w:b/>
        </w:rPr>
        <w:t xml:space="preserve">Talent Acquisition Strategy:</w:t>
      </w:r>
      <w:r>
        <w:t xml:space="preserve"> </w:t>
      </w:r>
      <w:r>
        <w:t xml:space="preserve">Establish a dedicated Marine Engineer recruitment pipeline targeting top graduates from University of Illinois at Chicago's College of Engineering, with 67% of current staff holding local degrees</w:t>
      </w:r>
    </w:p>
    <w:bookmarkEnd w:id="25"/>
    <w:bookmarkStart w:id="26" w:name="Xfade72b90ab86008868967e20b1d8ecdaa0f6ee"/>
    <w:p>
      <w:pPr>
        <w:pStyle w:val="Heading2"/>
      </w:pPr>
      <w:r>
        <w:t xml:space="preserve">Conclusion: The Indispensable Role of Marine Engineers in Chicago's Economic Future</w:t>
      </w:r>
    </w:p>
    <w:p>
      <w:pPr>
        <w:pStyle w:val="FirstParagraph"/>
      </w:pPr>
      <w:r>
        <w:t xml:space="preserve">This Sales Report conclusively demonstrates that Marine Engineer services are not peripheral to Chicago's economic engine—they are the central nervous system enabling $18 billion annually in Great Lakes commerce. As federal investments accelerate and environmental regulations tighten, the demand for specialized marine engineering expertise within United States Chicago will only intensify. Our Q3 performance metrics prove that localized, regulatory-savvy Marine Engineering services command premium pricing (17% above national average) and deliver exceptional client retention rates (89%).</w:t>
      </w:r>
    </w:p>
    <w:p>
      <w:pPr>
        <w:pStyle w:val="BodyText"/>
      </w:pPr>
      <w:r>
        <w:t xml:space="preserve">For stakeholders in the supply chain, maritime logistics, and infrastructure development sectors operating within United States Chicago: investing in certified Marine Engineer partnerships is no longer optional—it's the strategic imperative that separates market leaders from followers. The Chicago marine engineering market represents a $500M+ annual opportunity with unmatched growth potential, and our Sales Report confirms that the companies positioned to serve this niche will define the future of Midwest waterway commerce.</w:t>
      </w:r>
    </w:p>
    <w:p>
      <w:pPr>
        <w:pStyle w:val="BodyText"/>
      </w:pPr>
      <w:r>
        <w:rPr>
          <w:bCs/>
          <w:b/>
        </w:rPr>
        <w:t xml:space="preserve">Prepared By:</w:t>
      </w:r>
      <w:r>
        <w:t xml:space="preserve"> </w:t>
      </w:r>
      <w:r>
        <w:t xml:space="preserve">Global Marine Engineering Solutions - Chicago Operations</w:t>
      </w:r>
      <w:r>
        <w:br/>
      </w:r>
      <w:r>
        <w:rPr>
          <w:bCs/>
          <w:b/>
        </w:rPr>
        <w:t xml:space="preserve">Date:</w:t>
      </w:r>
      <w:r>
        <w:t xml:space="preserve"> </w:t>
      </w:r>
      <w:r>
        <w:t xml:space="preserve">October 26, 2023</w:t>
      </w:r>
      <w:r>
        <w:br/>
      </w:r>
      <w:r>
        <w:rPr>
          <w:bCs/>
          <w:b/>
        </w:rPr>
        <w:t xml:space="preserve">Report Reference:</w:t>
      </w:r>
      <w:r>
        <w:t xml:space="preserve"> </w:t>
      </w:r>
      <w:r>
        <w:t xml:space="preserve">MERS-CG-SPR-2023-Q4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Performance Report: United States Chicago Market</dc:title>
  <dc:creator/>
  <dc:language>en</dc:language>
  <cp:keywords/>
  <dcterms:created xsi:type="dcterms:W3CDTF">2026-07-23T17:20:12Z</dcterms:created>
  <dcterms:modified xsi:type="dcterms:W3CDTF">2026-07-23T17:20:12Z</dcterms:modified>
</cp:coreProperties>
</file>

<file path=docProps/custom.xml><?xml version="1.0" encoding="utf-8"?>
<Properties xmlns="http://schemas.openxmlformats.org/officeDocument/2006/custom-properties" xmlns:vt="http://schemas.openxmlformats.org/officeDocument/2006/docPropsVTypes"/>
</file>