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&amp;</w:t>
      </w:r>
      <w:r>
        <w:t xml:space="preserve"> </w:t>
      </w:r>
      <w:r>
        <w:t xml:space="preserve">Marketing</w:t>
      </w:r>
      <w:r>
        <w:t xml:space="preserve"> </w:t>
      </w:r>
      <w:r>
        <w:t xml:space="preserve">Performance</w:t>
      </w:r>
      <w:r>
        <w:t xml:space="preserve"> </w:t>
      </w:r>
      <w:r>
        <w:t xml:space="preserve">Report:</w:t>
      </w:r>
      <w:r>
        <w:t xml:space="preserve"> </w:t>
      </w:r>
      <w:r>
        <w:t xml:space="preserve">Buenos</w:t>
      </w:r>
      <w:r>
        <w:t xml:space="preserve"> </w:t>
      </w:r>
      <w:r>
        <w:t xml:space="preserve">Aires</w:t>
      </w:r>
    </w:p>
    <w:bookmarkStart w:id="29" w:name="X4228ac55f733e1d777ab925877790e3bcd62717"/>
    <w:p>
      <w:pPr>
        <w:pStyle w:val="Heading1"/>
      </w:pPr>
      <w:r>
        <w:t xml:space="preserve">Q3 2023 Sales Report: Strategic Marketing Initiatives Driving Growth in Argentina Buenos Aires</w:t>
      </w:r>
    </w:p>
    <w:p>
      <w:pPr>
        <w:pStyle w:val="FirstParagraph"/>
      </w:pPr>
      <w:r>
        <w:rPr>
          <w:bCs/>
          <w:b/>
        </w:rPr>
        <w:t xml:space="preserve">Prepared For:</w:t>
      </w:r>
      <w:r>
        <w:t xml:space="preserve"> </w:t>
      </w:r>
      <w:r>
        <w:t xml:space="preserve">Executive Leadership, Argentina Buenos Aires Operations</w:t>
      </w:r>
      <w:r>
        <w:br/>
      </w:r>
      <w:r>
        <w:rPr>
          <w:bCs/>
          <w:b/>
        </w:rPr>
        <w:t xml:space="preserve">Date:</w:t>
      </w:r>
      <w:r>
        <w:t xml:space="preserve"> </w:t>
      </w:r>
      <w:r>
        <w:t xml:space="preserve">October 26, 2023</w:t>
      </w:r>
      <w:r>
        <w:br/>
      </w:r>
      <w:r>
        <w:rPr>
          <w:bCs/>
          <w:b/>
        </w:rPr>
        <w:t xml:space="preserve">Prepared By:</w:t>
      </w:r>
      <w:r>
        <w:t xml:space="preserve"> </w:t>
      </w:r>
      <w:r>
        <w:t xml:space="preserve">[Marketing Manager Name], Marketing Manager for Argentina Buenos Aires Region</w:t>
      </w:r>
    </w:p>
    <w:bookmarkStart w:id="20" w:name="i.-executive-summary"/>
    <w:p>
      <w:pPr>
        <w:pStyle w:val="Heading2"/>
      </w:pPr>
      <w:r>
        <w:t xml:space="preserve">I. Executive Summary</w:t>
      </w:r>
    </w:p>
    <w:p>
      <w:pPr>
        <w:pStyle w:val="FirstParagraph"/>
      </w:pPr>
      <w:r>
        <w:t xml:space="preserve">This report details the Q3 2023 performance of the Argentina Buenos Aires market, with a specific focus on the strategic initiatives led by our dedicated Marketing Manager. Despite navigating Argentina's complex economic landscape—characterized by sustained inflation (107% annual rate) and shifting consumer behavior—the Buenos Aires market demonstrated resilient growth. Under the leadership of our Marketing Manager, we achieved an 18.5% year-over-year increase in sales revenue within the metropolitan area, surpassing regional targets by 22%. This success was directly attributed to hyper-localized marketing strategies developed and executed by the Buenos Aires-based Marketing Manager team, emphasizing cultural relevance and agile response to local market dynamics.</w:t>
      </w:r>
    </w:p>
    <w:bookmarkEnd w:id="20"/>
    <w:bookmarkStart w:id="21" w:name="X1b342977d144972000782709af1866601d7e46b"/>
    <w:p>
      <w:pPr>
        <w:pStyle w:val="Heading2"/>
      </w:pPr>
      <w:r>
        <w:t xml:space="preserve">II. Sales Performance Highlights (Argentina Buenos Aires)</w:t>
      </w:r>
    </w:p>
    <w:p>
      <w:pPr>
        <w:pStyle w:val="FirstParagraph"/>
      </w:pPr>
      <w:r>
        <w:t xml:space="preserve">The Argentina Buenos Aires market contributed $4.2M in Q3 revenue, representing 67% of Argentina’s total regional sales and a 15% increase from Q2. Key drivers included:</w:t>
      </w:r>
    </w:p>
    <w:p>
      <w:pPr>
        <w:numPr>
          <w:ilvl w:val="0"/>
          <w:numId w:val="1001"/>
        </w:numPr>
        <w:pStyle w:val="Compact"/>
      </w:pPr>
      <w:r>
        <w:rPr>
          <w:bCs/>
          <w:b/>
        </w:rPr>
        <w:t xml:space="preserve">Product Category Growth:</w:t>
      </w:r>
      <w:r>
        <w:t xml:space="preserve"> </w:t>
      </w:r>
      <w:r>
        <w:t xml:space="preserve">Premium beverage line (+34% YoY), driven by targeted social media campaigns in Buenos Aires neighborhoods (Palermo, Recoleta, La Boca).</w:t>
      </w:r>
    </w:p>
    <w:p>
      <w:pPr>
        <w:numPr>
          <w:ilvl w:val="0"/>
          <w:numId w:val="1001"/>
        </w:numPr>
        <w:pStyle w:val="Compact"/>
      </w:pPr>
      <w:r>
        <w:rPr>
          <w:bCs/>
          <w:b/>
        </w:rPr>
        <w:t xml:space="preserve">Digital Channel Expansion:</w:t>
      </w:r>
      <w:r>
        <w:t xml:space="preserve"> </w:t>
      </w:r>
      <w:r>
        <w:t xml:space="preserve">E-commerce sales surged by 41%, fueled by localized Instagram and TikTok strategies developed under the Marketing Manager’s direction.</w:t>
      </w:r>
    </w:p>
    <w:p>
      <w:pPr>
        <w:numPr>
          <w:ilvl w:val="0"/>
          <w:numId w:val="1001"/>
        </w:numPr>
        <w:pStyle w:val="Compact"/>
      </w:pPr>
      <w:r>
        <w:rPr>
          <w:bCs/>
          <w:b/>
        </w:rPr>
        <w:t xml:space="preserve">Key Account Wins:</w:t>
      </w:r>
      <w:r>
        <w:t xml:space="preserve"> </w:t>
      </w:r>
      <w:r>
        <w:t xml:space="preserve">Secured contracts with 12 new high-volume retail chains across Buenos Aires, including major supermarkets like Jumbo and Carrefour Argentina, directly linked to the Marketing Manager’s relationship-building initiatives.</w:t>
      </w:r>
    </w:p>
    <w:bookmarkEnd w:id="21"/>
    <w:bookmarkStart w:id="25" w:name="X1650eb8afd683d703a02ee7db38a19c976d5da0"/>
    <w:p>
      <w:pPr>
        <w:pStyle w:val="Heading2"/>
      </w:pPr>
      <w:r>
        <w:t xml:space="preserve">III. Strategic Marketing Initiatives Led by the Argentina Buenos Aires Marketing Manager</w:t>
      </w:r>
    </w:p>
    <w:p>
      <w:pPr>
        <w:pStyle w:val="FirstParagraph"/>
      </w:pPr>
      <w:r>
        <w:t xml:space="preserve">The pivotal role of our local Marketing Manager cannot be overstated. They spearheaded three market-specific campaigns that resonated deeply with Buenos Aires consumers:</w:t>
      </w:r>
    </w:p>
    <w:bookmarkStart w:id="22" w:name="Xa153a9895888cef511fc5dbf1a5473365908eec"/>
    <w:p>
      <w:pPr>
        <w:pStyle w:val="Heading3"/>
      </w:pPr>
      <w:r>
        <w:t xml:space="preserve">A. "Tango de Sabores" (Taste of Tango) Campaign</w:t>
      </w:r>
    </w:p>
    <w:p>
      <w:pPr>
        <w:pStyle w:val="FirstParagraph"/>
      </w:pPr>
      <w:r>
        <w:t xml:space="preserve">Designed to celebrate Buenos Aires’ cultural identity, this initiative integrated local tango performances at pop-up events in San Telmo with product tastings. The Marketing Manager negotiated partnerships with renowned tango venues like La Catedral and El Zorzal, resulting in 15,000+ new social media engagements within 48 hours of launch. This campaign directly contributed to a 27% uplift in premium product sales in the city’s core tourist districts.</w:t>
      </w:r>
    </w:p>
    <w:bookmarkEnd w:id="22"/>
    <w:bookmarkStart w:id="23" w:name="b.-hyper-localized-digital-strategy"/>
    <w:p>
      <w:pPr>
        <w:pStyle w:val="Heading3"/>
      </w:pPr>
      <w:r>
        <w:t xml:space="preserve">B. Hyper-Localized Digital Strategy</w:t>
      </w:r>
    </w:p>
    <w:p>
      <w:pPr>
        <w:pStyle w:val="FirstParagraph"/>
      </w:pPr>
      <w:r>
        <w:t xml:space="preserve">Recognizing that Buenos Aires’ diverse neighborhoods require unique approaches, the Marketing Manager implemented neighborhood-specific content calendars. For example:</w:t>
      </w:r>
    </w:p>
    <w:p>
      <w:pPr>
        <w:numPr>
          <w:ilvl w:val="0"/>
          <w:numId w:val="1002"/>
        </w:numPr>
        <w:pStyle w:val="Compact"/>
      </w:pPr>
      <w:r>
        <w:rPr>
          <w:iCs/>
          <w:i/>
        </w:rPr>
        <w:t xml:space="preserve">Palermo:</w:t>
      </w:r>
      <w:r>
        <w:t xml:space="preserve"> </w:t>
      </w:r>
      <w:r>
        <w:t xml:space="preserve">Focus on wellness and premium coffee pairings (leveraging local cafés like Café de los Angelitos).</w:t>
      </w:r>
    </w:p>
    <w:p>
      <w:pPr>
        <w:numPr>
          <w:ilvl w:val="0"/>
          <w:numId w:val="1002"/>
        </w:numPr>
        <w:pStyle w:val="Compact"/>
      </w:pPr>
      <w:r>
        <w:rPr>
          <w:iCs/>
          <w:i/>
        </w:rPr>
        <w:t xml:space="preserve">Villa Crespo:</w:t>
      </w:r>
      <w:r>
        <w:t xml:space="preserve"> </w:t>
      </w:r>
      <w:r>
        <w:t xml:space="preserve">User-generated content contests featuring local influencers ("Buenos Aires Foodies").</w:t>
      </w:r>
    </w:p>
    <w:p>
      <w:pPr>
        <w:pStyle w:val="FirstParagraph"/>
      </w:pPr>
      <w:r>
        <w:t xml:space="preserve">This precision targeting increased conversion rates by 31% in the Buenos Aires metro area compared to generic national campaigns.</w:t>
      </w:r>
    </w:p>
    <w:bookmarkEnd w:id="23"/>
    <w:bookmarkStart w:id="24" w:name="Xdbd4e14cc09cbb7170f633b09e32684378f5124"/>
    <w:p>
      <w:pPr>
        <w:pStyle w:val="Heading3"/>
      </w:pPr>
      <w:r>
        <w:t xml:space="preserve">C. Inflation-Responsive Pricing &amp; Loyalty Program</w:t>
      </w:r>
    </w:p>
    <w:p>
      <w:pPr>
        <w:pStyle w:val="FirstParagraph"/>
      </w:pPr>
      <w:r>
        <w:t xml:space="preserve">With Argentina’s inflation impacting disposable income, the Marketing Manager restructured the loyalty program to offer "value bundles" (e.g., 2-for-1 on select items during off-peak hours). This initiative reduced customer churn by 19% in Buenos Aires and drove a 24% increase in repeat purchases—critical for market sustainability.</w:t>
      </w:r>
    </w:p>
    <w:bookmarkEnd w:id="24"/>
    <w:bookmarkEnd w:id="25"/>
    <w:bookmarkStart w:id="26" w:name="X9ae088dffc372caaa6475e55365de512c2af011"/>
    <w:p>
      <w:pPr>
        <w:pStyle w:val="Heading2"/>
      </w:pPr>
      <w:r>
        <w:t xml:space="preserve">IV. Argentina Buenos Aires Market Analysis &amp; Challenges</w:t>
      </w:r>
    </w:p>
    <w:p>
      <w:pPr>
        <w:pStyle w:val="FirstParagraph"/>
      </w:pPr>
      <w:r>
        <w:t xml:space="preserve">The Marketing Manager provided crucial insights into local market nuances that shaped our strategy:</w:t>
      </w:r>
    </w:p>
    <w:p>
      <w:pPr>
        <w:numPr>
          <w:ilvl w:val="0"/>
          <w:numId w:val="1003"/>
        </w:numPr>
        <w:pStyle w:val="Compact"/>
      </w:pPr>
      <w:r>
        <w:rPr>
          <w:bCs/>
          <w:b/>
        </w:rPr>
        <w:t xml:space="preserve">Economic Sensitivity:</w:t>
      </w:r>
      <w:r>
        <w:t xml:space="preserve"> </w:t>
      </w:r>
      <w:r>
        <w:t xml:space="preserve">The Marketing Manager identified that price sensitivity in Buenos Aires increased 35% during Q3. This prompted the rapid pivot to value-tier promotions, directly countering potential revenue loss.</w:t>
      </w:r>
    </w:p>
    <w:p>
      <w:pPr>
        <w:numPr>
          <w:ilvl w:val="0"/>
          <w:numId w:val="1003"/>
        </w:numPr>
        <w:pStyle w:val="Compact"/>
      </w:pPr>
      <w:r>
        <w:rPr>
          <w:bCs/>
          <w:b/>
        </w:rPr>
        <w:t xml:space="preserve">Cultural Nuances:</w:t>
      </w:r>
      <w:r>
        <w:t xml:space="preserve"> </w:t>
      </w:r>
      <w:r>
        <w:t xml:space="preserve">Leveraging local festivals like "Fiesta Nacional de la Primavera" (National Spring Festival), the Marketing Manager secured co-branded events at La Rural fairgrounds, boosting brand visibility by 47% in the region.</w:t>
      </w:r>
    </w:p>
    <w:p>
      <w:pPr>
        <w:numPr>
          <w:ilvl w:val="0"/>
          <w:numId w:val="1003"/>
        </w:numPr>
        <w:pStyle w:val="Compact"/>
      </w:pPr>
      <w:r>
        <w:rPr>
          <w:bCs/>
          <w:b/>
        </w:rPr>
        <w:t xml:space="preserve">Competitive Landscape:</w:t>
      </w:r>
      <w:r>
        <w:t xml:space="preserve"> </w:t>
      </w:r>
      <w:r>
        <w:t xml:space="preserve">Local competitors (e.g., "Cervecería Buenos Aires") gained 8% market share in Q2. The Marketing Manager’s data-driven response—launching a "Buenos Aires Crafted" product line within 90 days—recaptured 5% of that lost share by Q3’s end.</w:t>
      </w:r>
    </w:p>
    <w:bookmarkEnd w:id="26"/>
    <w:bookmarkStart w:id="27" w:name="X6a76df9411efce0f52ee3284656e226ef9f245b"/>
    <w:p>
      <w:pPr>
        <w:pStyle w:val="Heading2"/>
      </w:pPr>
      <w:r>
        <w:t xml:space="preserve">V. The Marketing Manager’s Impact &amp; Strategic Recommendations</w:t>
      </w:r>
    </w:p>
    <w:p>
      <w:pPr>
        <w:pStyle w:val="FirstParagraph"/>
      </w:pPr>
      <w:r>
        <w:t xml:space="preserve">The Argentina Buenos Aires Marketing Manager transformed data into actionable growth, proving that localized leadership is non-negotiable for success in complex markets. Their initiatives directly correlated to:</w:t>
      </w:r>
    </w:p>
    <w:p>
      <w:pPr>
        <w:numPr>
          <w:ilvl w:val="0"/>
          <w:numId w:val="1004"/>
        </w:numPr>
        <w:pStyle w:val="Compact"/>
      </w:pPr>
      <w:r>
        <w:t xml:space="preserve">18% overall market revenue growth (exceeding target)</w:t>
      </w:r>
    </w:p>
    <w:p>
      <w:pPr>
        <w:numPr>
          <w:ilvl w:val="0"/>
          <w:numId w:val="1004"/>
        </w:numPr>
        <w:pStyle w:val="Compact"/>
      </w:pPr>
      <w:r>
        <w:t xml:space="preserve">32% higher social media engagement rate vs. national average</w:t>
      </w:r>
    </w:p>
    <w:p>
      <w:pPr>
        <w:numPr>
          <w:ilvl w:val="0"/>
          <w:numId w:val="1004"/>
        </w:numPr>
        <w:pStyle w:val="Compact"/>
      </w:pPr>
      <w:r>
        <w:t xml:space="preserve">50+ new B2B partnerships in Buenos Aires (vs. 20 in Q2)</w:t>
      </w:r>
    </w:p>
    <w:p>
      <w:pPr>
        <w:pStyle w:val="FirstParagraph"/>
      </w:pPr>
      <w:r>
        <w:rPr>
          <w:bCs/>
          <w:b/>
        </w:rPr>
        <w:t xml:space="preserve">Recommendations for Q4:</w:t>
      </w:r>
    </w:p>
    <w:p>
      <w:pPr>
        <w:numPr>
          <w:ilvl w:val="0"/>
          <w:numId w:val="1005"/>
        </w:numPr>
        <w:pStyle w:val="Compact"/>
      </w:pPr>
      <w:r>
        <w:rPr>
          <w:iCs/>
          <w:i/>
        </w:rPr>
        <w:t xml:space="preserve">Scale "Tango de Sabores" to Rosario &amp; Córdoba</w:t>
      </w:r>
      <w:r>
        <w:t xml:space="preserve">: Leverage Buenos Aires’ success to expand the cultural campaign, managed by the same Marketing Manager team.</w:t>
      </w:r>
    </w:p>
    <w:p>
      <w:pPr>
        <w:numPr>
          <w:ilvl w:val="0"/>
          <w:numId w:val="1005"/>
        </w:numPr>
        <w:pStyle w:val="Compact"/>
      </w:pPr>
      <w:r>
        <w:rPr>
          <w:iCs/>
          <w:i/>
        </w:rPr>
        <w:t xml:space="preserve">Launch "Buenos Aires Local Heroes" Program</w:t>
      </w:r>
      <w:r>
        <w:t xml:space="preserve">: Feature neighborhood artisans in product packaging (e.g., tango dancers on beverage labels), driven by Marketing Manager’s community insights.</w:t>
      </w:r>
    </w:p>
    <w:p>
      <w:pPr>
        <w:numPr>
          <w:ilvl w:val="0"/>
          <w:numId w:val="1005"/>
        </w:numPr>
        <w:pStyle w:val="Compact"/>
      </w:pPr>
      <w:r>
        <w:rPr>
          <w:iCs/>
          <w:i/>
        </w:rPr>
        <w:t xml:space="preserve">Invest in Real-Time Inflation Analytics Tool</w:t>
      </w:r>
      <w:r>
        <w:t xml:space="preserve">: The Marketing Manager proposed a dashboard tracking daily Peso-to-USD fluctuations to enable instant pricing adjustments—critical for Argentina’s volatile market.</w:t>
      </w:r>
    </w:p>
    <w:bookmarkEnd w:id="27"/>
    <w:bookmarkStart w:id="28" w:name="Xf820dbf29b23c153a098a2ebe7523e0d04a8c6e"/>
    <w:p>
      <w:pPr>
        <w:pStyle w:val="Heading2"/>
      </w:pPr>
      <w:r>
        <w:t xml:space="preserve">VI. Conclusion: Why Local Leadership Wins in Buenos Aires</w:t>
      </w:r>
    </w:p>
    <w:p>
      <w:pPr>
        <w:pStyle w:val="FirstParagraph"/>
      </w:pPr>
      <w:r>
        <w:t xml:space="preserve">This Q3 Sales Report underscores that sustainable growth in Argentina Buenos Aires is impossible without a Marketing Manager deeply embedded in the local culture, economy, and consumer psyche. The success metrics—from premium product sales surges to B2B partnership milestones—directly stem from decisions made by our on-ground Marketing Manager. As inflation pressures persist and consumer expectations evolve, the role of this position will only grow more strategic. We recommend reinforcing this model across all Argentina regions to replicate Buenos Aires’ results, ensuring that every Sales Report reflects the tangible impact of hyper-local marketing leadership.</w:t>
      </w:r>
    </w:p>
    <w:p>
      <w:pPr>
        <w:pStyle w:val="BodyText"/>
      </w:pPr>
      <w:r>
        <w:rPr>
          <w:bCs/>
          <w:b/>
        </w:rPr>
        <w:t xml:space="preserve">Key Takeaway:</w:t>
      </w:r>
      <w:r>
        <w:t xml:space="preserve"> </w:t>
      </w:r>
      <w:r>
        <w:t xml:space="preserve">In Argentina Buenos Aires, where culture and economics intertwine, the Marketing Manager isn’t just a role—they’re the market’s heartbeat. This report proves that when local insight drives strategy, sales follow.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&amp; Marketing Performance Report: Buenos Aires</dc:title>
  <dc:creator/>
  <dc:language>en</dc:language>
  <cp:keywords/>
  <dcterms:created xsi:type="dcterms:W3CDTF">2026-07-24T05:18:32Z</dcterms:created>
  <dcterms:modified xsi:type="dcterms:W3CDTF">2026-07-24T05:18:32Z</dcterms:modified>
</cp:coreProperties>
</file>

<file path=docProps/custom.xml><?xml version="1.0" encoding="utf-8"?>
<Properties xmlns="http://schemas.openxmlformats.org/officeDocument/2006/custom-properties" xmlns:vt="http://schemas.openxmlformats.org/officeDocument/2006/docPropsVTypes"/>
</file>